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D66C" w14:textId="77777777" w:rsidR="00970419" w:rsidRDefault="00970419" w:rsidP="00970419">
      <w:pPr>
        <w:rPr>
          <w:rFonts w:ascii="仿宋" w:eastAsia="仿宋" w:hAnsi="仿宋" w:cs="仿宋_GB2312"/>
          <w:sz w:val="32"/>
          <w:szCs w:val="32"/>
        </w:rPr>
      </w:pPr>
      <w:r>
        <w:rPr>
          <w:rFonts w:ascii="仿宋" w:eastAsia="仿宋" w:hAnsi="仿宋" w:cs="仿宋_GB2312" w:hint="eastAsia"/>
          <w:sz w:val="32"/>
          <w:szCs w:val="32"/>
        </w:rPr>
        <w:t>附件1</w:t>
      </w:r>
    </w:p>
    <w:p w14:paraId="219DE13A" w14:textId="77777777" w:rsidR="00970419" w:rsidRDefault="00970419" w:rsidP="00970419">
      <w:pPr>
        <w:pStyle w:val="BodyText"/>
        <w:rPr>
          <w:rFonts w:hint="eastAsia"/>
        </w:rPr>
      </w:pPr>
    </w:p>
    <w:p w14:paraId="40D62871" w14:textId="77777777" w:rsidR="00970419" w:rsidRDefault="00970419" w:rsidP="00970419">
      <w:pPr>
        <w:adjustRightInd w:val="0"/>
        <w:snapToGrid w:val="0"/>
        <w:jc w:val="center"/>
        <w:rPr>
          <w:rFonts w:ascii="方正小标宋简体" w:eastAsia="方正小标宋简体" w:hAnsi="方正小标宋简体" w:cs="方正小标宋简体"/>
          <w:sz w:val="44"/>
          <w:szCs w:val="22"/>
        </w:rPr>
      </w:pPr>
      <w:r>
        <w:rPr>
          <w:rFonts w:ascii="方正小标宋简体" w:eastAsia="方正小标宋简体" w:hAnsi="方正小标宋简体" w:cs="方正小标宋简体" w:hint="eastAsia"/>
          <w:sz w:val="44"/>
          <w:szCs w:val="22"/>
        </w:rPr>
        <w:t>2021沪苏同城国际创新挑战赛方案</w:t>
      </w:r>
    </w:p>
    <w:p w14:paraId="72DA3DA1" w14:textId="77777777" w:rsidR="00970419" w:rsidRDefault="00970419" w:rsidP="00970419">
      <w:pPr>
        <w:ind w:firstLineChars="200" w:firstLine="640"/>
        <w:rPr>
          <w:rFonts w:ascii="仿宋" w:eastAsia="仿宋" w:hAnsi="仿宋" w:cs="仿宋_GB2312"/>
          <w:sz w:val="32"/>
          <w:szCs w:val="32"/>
        </w:rPr>
      </w:pPr>
    </w:p>
    <w:p w14:paraId="397B4DBD" w14:textId="77777777" w:rsidR="00970419" w:rsidRDefault="00970419" w:rsidP="00970419">
      <w:pPr>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一、时间</w:t>
      </w:r>
    </w:p>
    <w:p w14:paraId="4A621610"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2021年5月-9月</w:t>
      </w:r>
    </w:p>
    <w:p w14:paraId="2FF54BD0" w14:textId="77777777" w:rsidR="00970419" w:rsidRDefault="00970419" w:rsidP="00970419">
      <w:pPr>
        <w:ind w:firstLineChars="200" w:firstLine="640"/>
        <w:rPr>
          <w:rFonts w:ascii="黑体" w:eastAsia="黑体" w:hAnsi="黑体" w:cs="仿宋_GB2312"/>
          <w:sz w:val="32"/>
          <w:szCs w:val="32"/>
        </w:rPr>
      </w:pPr>
      <w:r>
        <w:rPr>
          <w:rFonts w:ascii="黑体" w:eastAsia="黑体" w:hAnsi="黑体" w:cs="仿宋_GB2312" w:hint="eastAsia"/>
          <w:sz w:val="32"/>
          <w:szCs w:val="32"/>
        </w:rPr>
        <w:t>二、主题</w:t>
      </w:r>
    </w:p>
    <w:p w14:paraId="706A48E5"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开放融合、协作共赢</w:t>
      </w:r>
    </w:p>
    <w:p w14:paraId="387B6D55" w14:textId="77777777" w:rsidR="00970419" w:rsidRDefault="00970419" w:rsidP="00970419">
      <w:pPr>
        <w:ind w:firstLineChars="200" w:firstLine="640"/>
        <w:rPr>
          <w:rFonts w:ascii="黑体" w:eastAsia="黑体" w:hAnsi="黑体" w:cs="仿宋_GB2312"/>
          <w:sz w:val="32"/>
          <w:szCs w:val="32"/>
        </w:rPr>
      </w:pPr>
      <w:r>
        <w:rPr>
          <w:rFonts w:ascii="黑体" w:eastAsia="黑体" w:hAnsi="黑体" w:cs="仿宋_GB2312" w:hint="eastAsia"/>
          <w:sz w:val="32"/>
          <w:szCs w:val="32"/>
        </w:rPr>
        <w:t>三、组织单位</w:t>
      </w:r>
    </w:p>
    <w:p w14:paraId="721E1E55"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主办单位：苏州市人民政府 </w:t>
      </w:r>
      <w:r>
        <w:rPr>
          <w:rFonts w:ascii="仿宋" w:eastAsia="仿宋" w:hAnsi="仿宋" w:cs="仿宋_GB2312"/>
          <w:sz w:val="32"/>
          <w:szCs w:val="32"/>
        </w:rPr>
        <w:t xml:space="preserve">   </w:t>
      </w:r>
      <w:r>
        <w:rPr>
          <w:rFonts w:ascii="仿宋" w:eastAsia="仿宋" w:hAnsi="仿宋" w:cs="仿宋_GB2312" w:hint="eastAsia"/>
          <w:sz w:val="32"/>
          <w:szCs w:val="32"/>
        </w:rPr>
        <w:t>上海市科学技术委员会</w:t>
      </w:r>
    </w:p>
    <w:p w14:paraId="087E9586"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承办单位：苏州市科学技术局 </w:t>
      </w:r>
      <w:r>
        <w:rPr>
          <w:rFonts w:ascii="仿宋" w:eastAsia="仿宋" w:hAnsi="仿宋" w:cs="仿宋_GB2312"/>
          <w:sz w:val="32"/>
          <w:szCs w:val="32"/>
        </w:rPr>
        <w:t xml:space="preserve"> </w:t>
      </w:r>
      <w:r>
        <w:rPr>
          <w:rFonts w:ascii="仿宋" w:eastAsia="仿宋" w:hAnsi="仿宋" w:cs="仿宋_GB2312" w:hint="eastAsia"/>
          <w:sz w:val="32"/>
          <w:szCs w:val="32"/>
        </w:rPr>
        <w:t>国家技术转移东部中心</w:t>
      </w:r>
    </w:p>
    <w:p w14:paraId="7B3AE5DB"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协办单位：国家技术转移苏南中心</w:t>
      </w:r>
    </w:p>
    <w:p w14:paraId="1D90FAE5" w14:textId="77777777" w:rsidR="00970419" w:rsidRDefault="00970419" w:rsidP="00970419">
      <w:pPr>
        <w:ind w:firstLineChars="700" w:firstLine="2240"/>
        <w:rPr>
          <w:rFonts w:ascii="仿宋" w:eastAsia="仿宋" w:hAnsi="仿宋" w:cs="仿宋_GB2312"/>
          <w:sz w:val="32"/>
          <w:szCs w:val="32"/>
        </w:rPr>
      </w:pPr>
      <w:r>
        <w:rPr>
          <w:rFonts w:ascii="仿宋" w:eastAsia="仿宋" w:hAnsi="仿宋" w:cs="仿宋_GB2312" w:hint="eastAsia"/>
          <w:sz w:val="32"/>
          <w:szCs w:val="32"/>
        </w:rPr>
        <w:t>苏州各市、区科技镇长团</w:t>
      </w:r>
    </w:p>
    <w:p w14:paraId="5DF5F23D" w14:textId="77777777" w:rsidR="00970419" w:rsidRDefault="00970419" w:rsidP="00970419">
      <w:pPr>
        <w:ind w:firstLineChars="700" w:firstLine="2240"/>
        <w:rPr>
          <w:rFonts w:ascii="仿宋" w:eastAsia="仿宋" w:hAnsi="仿宋" w:cs="仿宋_GB2312"/>
          <w:sz w:val="32"/>
          <w:szCs w:val="32"/>
        </w:rPr>
      </w:pPr>
      <w:r>
        <w:rPr>
          <w:rFonts w:ascii="仿宋" w:eastAsia="仿宋" w:hAnsi="仿宋" w:cs="仿宋_GB2312" w:hint="eastAsia"/>
          <w:sz w:val="32"/>
          <w:szCs w:val="32"/>
        </w:rPr>
        <w:t>苏州各市、区科技局</w:t>
      </w:r>
    </w:p>
    <w:p w14:paraId="3F5B0034" w14:textId="77777777" w:rsidR="00970419" w:rsidRDefault="00970419" w:rsidP="00970419">
      <w:pPr>
        <w:ind w:firstLineChars="700" w:firstLine="2240"/>
        <w:rPr>
          <w:rFonts w:ascii="仿宋" w:eastAsia="仿宋" w:hAnsi="仿宋" w:cs="仿宋_GB2312"/>
          <w:sz w:val="32"/>
          <w:szCs w:val="32"/>
        </w:rPr>
      </w:pPr>
      <w:r>
        <w:rPr>
          <w:rFonts w:ascii="仿宋" w:eastAsia="仿宋" w:hAnsi="仿宋" w:cs="仿宋_GB2312" w:hint="eastAsia"/>
          <w:sz w:val="32"/>
          <w:szCs w:val="32"/>
        </w:rPr>
        <w:t>苏州市科技创新创业投资有限公司</w:t>
      </w:r>
    </w:p>
    <w:p w14:paraId="21238FE7" w14:textId="77777777" w:rsidR="00970419" w:rsidRDefault="00970419" w:rsidP="00970419">
      <w:pPr>
        <w:ind w:firstLineChars="700" w:firstLine="2240"/>
        <w:rPr>
          <w:rFonts w:ascii="仿宋" w:eastAsia="仿宋" w:hAnsi="仿宋" w:cs="仿宋_GB2312"/>
          <w:sz w:val="32"/>
          <w:szCs w:val="32"/>
        </w:rPr>
      </w:pPr>
      <w:r>
        <w:rPr>
          <w:rFonts w:ascii="仿宋" w:eastAsia="仿宋" w:hAnsi="仿宋" w:cs="仿宋_GB2312" w:hint="eastAsia"/>
          <w:sz w:val="32"/>
          <w:szCs w:val="32"/>
        </w:rPr>
        <w:t>江苏银行苏州分行</w:t>
      </w:r>
    </w:p>
    <w:p w14:paraId="6C544F8E" w14:textId="77777777" w:rsidR="00970419" w:rsidRDefault="00970419" w:rsidP="00970419">
      <w:pPr>
        <w:ind w:firstLineChars="700" w:firstLine="2240"/>
        <w:rPr>
          <w:rFonts w:ascii="仿宋" w:eastAsia="仿宋" w:hAnsi="仿宋" w:cs="仿宋_GB2312"/>
          <w:sz w:val="32"/>
          <w:szCs w:val="32"/>
        </w:rPr>
      </w:pPr>
      <w:r>
        <w:rPr>
          <w:rFonts w:ascii="仿宋" w:eastAsia="仿宋" w:hAnsi="仿宋" w:cs="仿宋_GB2312" w:hint="eastAsia"/>
          <w:sz w:val="32"/>
          <w:szCs w:val="32"/>
        </w:rPr>
        <w:t>上海国际技术交易市场</w:t>
      </w:r>
    </w:p>
    <w:p w14:paraId="797CF517" w14:textId="77777777" w:rsidR="00970419" w:rsidRDefault="00970419" w:rsidP="00970419">
      <w:pPr>
        <w:ind w:firstLineChars="700" w:firstLine="2240"/>
        <w:rPr>
          <w:rFonts w:ascii="仿宋" w:eastAsia="仿宋" w:hAnsi="仿宋" w:cs="仿宋_GB2312"/>
          <w:sz w:val="32"/>
          <w:szCs w:val="32"/>
        </w:rPr>
      </w:pPr>
      <w:r>
        <w:rPr>
          <w:rFonts w:ascii="仿宋" w:eastAsia="仿宋" w:hAnsi="仿宋" w:cs="仿宋_GB2312" w:hint="eastAsia"/>
          <w:sz w:val="32"/>
          <w:szCs w:val="32"/>
        </w:rPr>
        <w:t>上海市教育委员会科技发展中心</w:t>
      </w:r>
    </w:p>
    <w:p w14:paraId="49D372F5" w14:textId="77777777" w:rsidR="00970419" w:rsidRDefault="00970419" w:rsidP="00970419">
      <w:pPr>
        <w:ind w:firstLineChars="700" w:firstLine="2240"/>
        <w:rPr>
          <w:rFonts w:ascii="仿宋" w:eastAsia="仿宋" w:hAnsi="仿宋" w:cs="仿宋_GB2312"/>
          <w:sz w:val="32"/>
          <w:szCs w:val="32"/>
        </w:rPr>
      </w:pPr>
      <w:r>
        <w:rPr>
          <w:rFonts w:ascii="仿宋" w:eastAsia="仿宋" w:hAnsi="仿宋" w:cs="仿宋_GB2312" w:hint="eastAsia"/>
          <w:sz w:val="32"/>
          <w:szCs w:val="32"/>
        </w:rPr>
        <w:t>上海吴淞</w:t>
      </w:r>
      <w:proofErr w:type="gramStart"/>
      <w:r>
        <w:rPr>
          <w:rFonts w:ascii="仿宋" w:eastAsia="仿宋" w:hAnsi="仿宋" w:cs="仿宋_GB2312" w:hint="eastAsia"/>
          <w:sz w:val="32"/>
          <w:szCs w:val="32"/>
        </w:rPr>
        <w:t>口创业</w:t>
      </w:r>
      <w:proofErr w:type="gramEnd"/>
      <w:r>
        <w:rPr>
          <w:rFonts w:ascii="仿宋" w:eastAsia="仿宋" w:hAnsi="仿宋" w:cs="仿宋_GB2312" w:hint="eastAsia"/>
          <w:sz w:val="32"/>
          <w:szCs w:val="32"/>
        </w:rPr>
        <w:t>园有限公司</w:t>
      </w:r>
    </w:p>
    <w:p w14:paraId="4FEE07BB" w14:textId="77777777" w:rsidR="00970419" w:rsidRDefault="00970419" w:rsidP="00970419">
      <w:pPr>
        <w:ind w:firstLineChars="200" w:firstLine="640"/>
        <w:rPr>
          <w:rFonts w:ascii="黑体" w:eastAsia="黑体" w:hAnsi="黑体" w:cs="仿宋_GB2312"/>
          <w:sz w:val="32"/>
          <w:szCs w:val="32"/>
        </w:rPr>
      </w:pPr>
      <w:r>
        <w:rPr>
          <w:rFonts w:ascii="黑体" w:eastAsia="黑体" w:hAnsi="黑体" w:cs="仿宋_GB2312" w:hint="eastAsia"/>
          <w:sz w:val="32"/>
          <w:szCs w:val="32"/>
        </w:rPr>
        <w:t>四、参与对象</w:t>
      </w:r>
    </w:p>
    <w:p w14:paraId="79AB6BE5"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1.技术需求提出方。沪苏两地注册的企事业单位。</w:t>
      </w:r>
    </w:p>
    <w:p w14:paraId="40571DA9"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2.解决方案提供方。国内外知名大学、科研院所、创新</w:t>
      </w:r>
      <w:r>
        <w:rPr>
          <w:rFonts w:ascii="仿宋" w:eastAsia="仿宋" w:hAnsi="仿宋" w:cs="仿宋_GB2312" w:hint="eastAsia"/>
          <w:sz w:val="32"/>
          <w:szCs w:val="32"/>
        </w:rPr>
        <w:lastRenderedPageBreak/>
        <w:t>型企业以及创新团队。</w:t>
      </w:r>
    </w:p>
    <w:p w14:paraId="6919C4C4"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3.科技服务机构。苏州市科技镇长团，以及沪苏两地技术经纪人、技术转移、知识产权、金融等领域的专业机构。</w:t>
      </w:r>
    </w:p>
    <w:p w14:paraId="1C9E9462" w14:textId="77777777" w:rsidR="00970419" w:rsidRDefault="00970419" w:rsidP="00970419">
      <w:pPr>
        <w:ind w:firstLineChars="200" w:firstLine="640"/>
        <w:rPr>
          <w:rFonts w:ascii="黑体" w:eastAsia="黑体" w:hAnsi="黑体" w:cs="仿宋_GB2312"/>
          <w:sz w:val="32"/>
          <w:szCs w:val="32"/>
        </w:rPr>
      </w:pPr>
      <w:r>
        <w:rPr>
          <w:rFonts w:ascii="黑体" w:eastAsia="黑体" w:hAnsi="黑体" w:cs="仿宋_GB2312" w:hint="eastAsia"/>
          <w:sz w:val="32"/>
          <w:szCs w:val="32"/>
        </w:rPr>
        <w:t>五、产业领域</w:t>
      </w:r>
    </w:p>
    <w:p w14:paraId="0AAF2CC7"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数字经济、人工智能、装备制造、新材料、新能源等先导产业。</w:t>
      </w:r>
    </w:p>
    <w:p w14:paraId="7D55721B" w14:textId="77777777" w:rsidR="00970419" w:rsidRDefault="00970419" w:rsidP="00970419">
      <w:pPr>
        <w:ind w:firstLineChars="200" w:firstLine="640"/>
        <w:rPr>
          <w:rFonts w:ascii="黑体" w:eastAsia="黑体" w:hAnsi="黑体" w:cs="仿宋_GB2312"/>
          <w:sz w:val="32"/>
          <w:szCs w:val="32"/>
        </w:rPr>
      </w:pPr>
      <w:r>
        <w:rPr>
          <w:rFonts w:ascii="黑体" w:eastAsia="黑体" w:hAnsi="黑体" w:cs="仿宋_GB2312" w:hint="eastAsia"/>
          <w:sz w:val="32"/>
          <w:szCs w:val="32"/>
        </w:rPr>
        <w:t>六、阶段划分</w:t>
      </w:r>
    </w:p>
    <w:p w14:paraId="52076F44"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1.技术需求征集</w:t>
      </w:r>
    </w:p>
    <w:p w14:paraId="02446E7B"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制定统一的需求征集标准，面向沪苏两地企事业单位征集基于自身创新发展的关键技术研发、产品升级、技术改造、设备改进等技术需求。为创新型龙头企业开通技术需求征集专门通道。</w:t>
      </w:r>
    </w:p>
    <w:p w14:paraId="164F11F1"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2.技术需求诊断</w:t>
      </w:r>
    </w:p>
    <w:p w14:paraId="7270194D"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发挥沪苏两地服务团队的专业优势，对征集到的技术需求进行实地考察与分析诊断，甄别技术需求的技术先进性、解决可能性、资金投入能力，协助企业进一步细化技术需求。对符合真实性和有效性要求的需求，进行全球发布。</w:t>
      </w:r>
    </w:p>
    <w:p w14:paraId="51878C24"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3.技术需求发布 </w:t>
      </w:r>
    </w:p>
    <w:p w14:paraId="581833F1"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技术需求分为先导产业领域和创新型龙头企业直通道，发布渠道包括苏州市科技成果转化平台、上海国际技术商城，以及政府媒体、高校网站、行业自媒体、国内外第三方科技服务机构等渠道（可根据企业要求确定发布细节）。</w:t>
      </w:r>
    </w:p>
    <w:p w14:paraId="338D8FD9"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4.解决方案征集</w:t>
      </w:r>
    </w:p>
    <w:p w14:paraId="58D455DE"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科技服务机构发挥各自优势，发动国内外知名大学、科研院所、创新型企业以及创新团队等报名参赛，提交解决方案。通过相关科技成果库匹配成果，精准推送，加快技术需求与解决方案的对接。</w:t>
      </w:r>
    </w:p>
    <w:p w14:paraId="64EEFDE9"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5.供需对接活动</w:t>
      </w:r>
    </w:p>
    <w:p w14:paraId="3F8FD2CC"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对接活动贯穿大赛各阶段，支持沪苏两地科技部门在本地或外地组织专场对接会，统一冠名为：“2021沪苏同城国际创新挑战赛·（***地区）专场对接会”或“2021沪苏同城国际创新挑战赛·（***产业）专场对接会”，增加供需双方的对接，提升大赛合作协议签约成功率。</w:t>
      </w:r>
    </w:p>
    <w:p w14:paraId="0B96BF51"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6.创新企业专场赛</w:t>
      </w:r>
    </w:p>
    <w:p w14:paraId="31364CC9"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汇总解决方案，针对有多个解决方案的企业技术需求，拟于8月下旬举办创新企业专场赛。组织技术专家、财务专家对企业财务情况以及相关解决方案进行分析评估，帮助需求方初选和优选解决方案。从企业资金投入能力、需求的创新性、完整性、明确性、行业代表性、解决方案数量等角度确定进入现场决赛的苏州企业技术需求。</w:t>
      </w:r>
    </w:p>
    <w:p w14:paraId="0B2C8401"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7.现场决赛</w:t>
      </w:r>
    </w:p>
    <w:p w14:paraId="45D0CAB1"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拟于2021年9月上旬在苏州举行苏州需求企业现场决赛，挑战者逐个进行方案汇报，评委根据解决方案的完备性、可实施性、企业的匹配性进行打分，给出优胜建议，最终由</w:t>
      </w:r>
      <w:r>
        <w:rPr>
          <w:rFonts w:ascii="仿宋" w:eastAsia="仿宋" w:hAnsi="仿宋" w:cs="仿宋_GB2312" w:hint="eastAsia"/>
          <w:sz w:val="32"/>
          <w:szCs w:val="32"/>
        </w:rPr>
        <w:lastRenderedPageBreak/>
        <w:t>需求方确定最优方案。评委由需求方、技术专家、技术转移专家、科技金融专家等组成。上海需求企业现场决赛结合“长三角国际创新挑战赛”实施。</w:t>
      </w:r>
    </w:p>
    <w:p w14:paraId="75FCC835"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8.颁奖典礼</w:t>
      </w:r>
    </w:p>
    <w:p w14:paraId="7D998645"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9月中下旬在苏州市相城区举办“2021沪苏同城国际创新挑战赛颁奖典礼”（方案另行制定）。典礼结束后，举办企业、高校、银行、创</w:t>
      </w:r>
      <w:proofErr w:type="gramStart"/>
      <w:r>
        <w:rPr>
          <w:rFonts w:ascii="仿宋" w:eastAsia="仿宋" w:hAnsi="仿宋" w:cs="仿宋_GB2312" w:hint="eastAsia"/>
          <w:sz w:val="32"/>
          <w:szCs w:val="32"/>
        </w:rPr>
        <w:t>投机构</w:t>
      </w:r>
      <w:proofErr w:type="gramEnd"/>
      <w:r>
        <w:rPr>
          <w:rFonts w:ascii="仿宋" w:eastAsia="仿宋" w:hAnsi="仿宋" w:cs="仿宋_GB2312" w:hint="eastAsia"/>
          <w:sz w:val="32"/>
          <w:szCs w:val="32"/>
        </w:rPr>
        <w:t>四方洽谈交流会，搭建多层次融资平台和科技金融服务平台，加大金融投资对科技成果转化和产业化的支持。</w:t>
      </w:r>
    </w:p>
    <w:p w14:paraId="05C1105D" w14:textId="77777777" w:rsidR="00970419" w:rsidRDefault="00970419" w:rsidP="00970419">
      <w:pPr>
        <w:ind w:firstLineChars="200" w:firstLine="640"/>
        <w:rPr>
          <w:rFonts w:ascii="黑体" w:eastAsia="黑体" w:hAnsi="黑体" w:cs="仿宋_GB2312"/>
          <w:sz w:val="32"/>
          <w:szCs w:val="32"/>
        </w:rPr>
      </w:pPr>
      <w:r>
        <w:rPr>
          <w:rFonts w:ascii="黑体" w:eastAsia="黑体" w:hAnsi="黑体" w:cs="仿宋_GB2312" w:hint="eastAsia"/>
          <w:sz w:val="32"/>
          <w:szCs w:val="32"/>
        </w:rPr>
        <w:t>七、有关支持政策及奖励</w:t>
      </w:r>
    </w:p>
    <w:p w14:paraId="5A9D66AC"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1.对通过大赛发布企业技术需求的苏州企业与需求解决方签署技术合同后，最高按照企业实际支付研发费用的30%给予后补助，单个项目补助金额最高不超过50万元；同时享受《关于完善大院大所科技合作政策措施的意见》、《关于加快全市技术转移体系建设的实施意见的通知》等支持政策。</w:t>
      </w:r>
    </w:p>
    <w:p w14:paraId="6378B8BD"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2.大赛奖项包括：最佳解决方案奖、最佳创新型龙头企业奖、最佳开放式创新企业奖、最佳组织单位奖、最佳服务团队奖、技术经纪人匠心奖。</w:t>
      </w:r>
    </w:p>
    <w:p w14:paraId="295405D9"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“最佳解决方案奖”：参与决赛,为需求企业提供解决方案的提供方，</w:t>
      </w:r>
      <w:proofErr w:type="gramStart"/>
      <w:r>
        <w:rPr>
          <w:rFonts w:ascii="仿宋" w:eastAsia="仿宋" w:hAnsi="仿宋" w:cs="仿宋_GB2312" w:hint="eastAsia"/>
          <w:sz w:val="32"/>
          <w:szCs w:val="32"/>
        </w:rPr>
        <w:t>经竞争</w:t>
      </w:r>
      <w:proofErr w:type="gramEnd"/>
      <w:r>
        <w:rPr>
          <w:rFonts w:ascii="仿宋" w:eastAsia="仿宋" w:hAnsi="仿宋" w:cs="仿宋_GB2312" w:hint="eastAsia"/>
          <w:sz w:val="32"/>
          <w:szCs w:val="32"/>
        </w:rPr>
        <w:t>遴选，选出每个需求各一位最优方案提供者,授予“最佳解决方案奖”。其中苏州方评选10个，每个给予4万元奖励（共40万元）。</w:t>
      </w:r>
    </w:p>
    <w:p w14:paraId="177131D9"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“最佳创新型龙头企业奖”：对提出优质技术需求，进入决赛的10家沪苏两地龙头企业，授予“最佳创新型龙头企业奖”，给予每家企业1万元奖励（共10万元）。</w:t>
      </w:r>
    </w:p>
    <w:p w14:paraId="6C920767"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“最佳开放式创新企业奖”：对提出优质技术需求，进入决赛的10家沪苏两地创新企业，授予“最佳开放式创新企业奖”,给予每家企业1万元奖励（共10万元）。</w:t>
      </w:r>
    </w:p>
    <w:p w14:paraId="3932F5C0"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“最佳组织单位奖”：对积极参与挑战赛各项工作，有效组织地区或产业专场对接会，促成一批科技成果落地的沪苏两地相关部门，授予“最佳组织单位”称号。</w:t>
      </w:r>
    </w:p>
    <w:p w14:paraId="730A9FFD" w14:textId="77777777" w:rsidR="00970419" w:rsidRDefault="00970419" w:rsidP="00970419">
      <w:pPr>
        <w:ind w:firstLineChars="200" w:firstLine="640"/>
        <w:rPr>
          <w:rFonts w:ascii="仿宋" w:eastAsia="仿宋" w:hAnsi="仿宋" w:cs="仿宋_GB2312"/>
          <w:sz w:val="32"/>
          <w:szCs w:val="32"/>
        </w:rPr>
      </w:pPr>
      <w:r>
        <w:rPr>
          <w:rFonts w:ascii="仿宋" w:eastAsia="仿宋" w:hAnsi="仿宋" w:cs="仿宋_GB2312" w:hint="eastAsia"/>
          <w:sz w:val="32"/>
          <w:szCs w:val="32"/>
        </w:rPr>
        <w:t>“最佳服务团队奖”：评选出活动中做出突出成绩的10个沪苏两地优秀服务团队，授予“最佳服务团队奖”，给予每个团队1万元奖励（共10万元）。</w:t>
      </w:r>
    </w:p>
    <w:p w14:paraId="79A8938F" w14:textId="77777777" w:rsidR="00970419" w:rsidRDefault="00970419" w:rsidP="00970419">
      <w:pPr>
        <w:ind w:firstLineChars="200" w:firstLine="640"/>
        <w:rPr>
          <w:rFonts w:ascii="仿宋_GB2312" w:eastAsia="仿宋_GB2312" w:hAnsi="仿宋_GB2312" w:cs="仿宋_GB2312"/>
          <w:sz w:val="32"/>
          <w:szCs w:val="32"/>
        </w:rPr>
      </w:pPr>
      <w:r>
        <w:rPr>
          <w:rFonts w:ascii="仿宋" w:eastAsia="仿宋" w:hAnsi="仿宋" w:cs="仿宋_GB2312" w:hint="eastAsia"/>
          <w:sz w:val="32"/>
          <w:szCs w:val="32"/>
        </w:rPr>
        <w:t>“技术经纪人匠心奖”：评选出活动中表现突出的10位沪苏两地优秀技术经纪人，授予“技术经纪人匠心奖”，给予每人1万元奖励（共10万元）。</w:t>
      </w:r>
    </w:p>
    <w:p w14:paraId="5331CF75" w14:textId="77777777" w:rsidR="00970419" w:rsidRDefault="00970419" w:rsidP="00970419">
      <w:pPr>
        <w:pStyle w:val="BodyText"/>
      </w:pPr>
    </w:p>
    <w:p w14:paraId="38F094BF" w14:textId="77777777" w:rsidR="00970419" w:rsidRDefault="00970419" w:rsidP="00970419">
      <w:pPr>
        <w:pStyle w:val="BodyText"/>
      </w:pPr>
    </w:p>
    <w:p w14:paraId="008723AE" w14:textId="77777777" w:rsidR="00970419" w:rsidRDefault="00970419" w:rsidP="00970419">
      <w:pPr>
        <w:pStyle w:val="BodyText"/>
      </w:pPr>
    </w:p>
    <w:p w14:paraId="5B7077D7" w14:textId="404E2DDD" w:rsidR="00970419" w:rsidRDefault="00970419" w:rsidP="00970419">
      <w:pPr>
        <w:pStyle w:val="BodyText"/>
      </w:pPr>
    </w:p>
    <w:p w14:paraId="12425686" w14:textId="77777777" w:rsidR="00970419" w:rsidRDefault="00970419" w:rsidP="00970419">
      <w:pPr>
        <w:pStyle w:val="BodyText"/>
        <w:rPr>
          <w:rFonts w:hint="eastAsia"/>
        </w:rPr>
      </w:pPr>
    </w:p>
    <w:p w14:paraId="04B264B4" w14:textId="77777777" w:rsidR="00970419" w:rsidRDefault="00970419" w:rsidP="00970419">
      <w:pPr>
        <w:pStyle w:val="BodyText"/>
        <w:rPr>
          <w:rFonts w:ascii="仿宋" w:eastAsia="仿宋" w:hAnsi="仿宋"/>
          <w:sz w:val="32"/>
          <w:szCs w:val="32"/>
        </w:rPr>
      </w:pPr>
    </w:p>
    <w:p w14:paraId="4ACDF40E" w14:textId="77777777" w:rsidR="00970419" w:rsidRDefault="00970419" w:rsidP="00970419">
      <w:pPr>
        <w:pStyle w:val="BodyText"/>
        <w:rPr>
          <w:rFonts w:ascii="仿宋" w:eastAsia="仿宋" w:hAnsi="仿宋"/>
          <w:sz w:val="32"/>
          <w:szCs w:val="32"/>
        </w:rPr>
      </w:pPr>
      <w:r>
        <w:rPr>
          <w:rFonts w:ascii="仿宋" w:eastAsia="仿宋" w:hAnsi="仿宋" w:hint="eastAsia"/>
          <w:sz w:val="32"/>
          <w:szCs w:val="32"/>
        </w:rPr>
        <w:lastRenderedPageBreak/>
        <w:t>附件2</w:t>
      </w:r>
    </w:p>
    <w:p w14:paraId="5A188C6F" w14:textId="77777777" w:rsidR="00970419" w:rsidRDefault="00970419" w:rsidP="0097041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企业技术需求解决方案表</w:t>
      </w:r>
    </w:p>
    <w:p w14:paraId="7AD065DF" w14:textId="77777777" w:rsidR="00970419" w:rsidRDefault="00970419" w:rsidP="00970419">
      <w:pPr>
        <w:spacing w:line="200" w:lineRule="exact"/>
        <w:jc w:val="center"/>
        <w:rPr>
          <w:rFonts w:asciiTheme="majorEastAsia" w:eastAsiaTheme="majorEastAsia" w:hAnsiTheme="majorEastAsia"/>
          <w:b/>
          <w:sz w:val="44"/>
          <w:szCs w:val="44"/>
        </w:rPr>
      </w:pP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96"/>
        <w:gridCol w:w="2557"/>
        <w:gridCol w:w="2223"/>
        <w:gridCol w:w="2029"/>
      </w:tblGrid>
      <w:tr w:rsidR="00970419" w14:paraId="3D88705B" w14:textId="77777777" w:rsidTr="004742F8">
        <w:trPr>
          <w:trHeight w:val="715"/>
          <w:jc w:val="center"/>
        </w:trPr>
        <w:tc>
          <w:tcPr>
            <w:tcW w:w="1696" w:type="dxa"/>
            <w:vAlign w:val="center"/>
          </w:tcPr>
          <w:p w14:paraId="27E11D44"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方案提供方</w:t>
            </w:r>
          </w:p>
          <w:p w14:paraId="022C79EC"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单位名称</w:t>
            </w:r>
          </w:p>
        </w:tc>
        <w:tc>
          <w:tcPr>
            <w:tcW w:w="2557" w:type="dxa"/>
            <w:vAlign w:val="center"/>
          </w:tcPr>
          <w:p w14:paraId="7F4DF965" w14:textId="77777777" w:rsidR="00970419" w:rsidRDefault="00970419" w:rsidP="004742F8">
            <w:pPr>
              <w:adjustRightInd w:val="0"/>
              <w:snapToGrid w:val="0"/>
              <w:jc w:val="center"/>
              <w:rPr>
                <w:rFonts w:ascii="宋体" w:eastAsia="宋体" w:hAnsi="宋体"/>
                <w:bCs/>
                <w:color w:val="000000" w:themeColor="text1"/>
                <w:sz w:val="24"/>
                <w:szCs w:val="24"/>
              </w:rPr>
            </w:pPr>
          </w:p>
        </w:tc>
        <w:tc>
          <w:tcPr>
            <w:tcW w:w="2223" w:type="dxa"/>
            <w:vAlign w:val="center"/>
          </w:tcPr>
          <w:p w14:paraId="6D658D67"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地区</w:t>
            </w:r>
          </w:p>
        </w:tc>
        <w:tc>
          <w:tcPr>
            <w:tcW w:w="2029" w:type="dxa"/>
            <w:vAlign w:val="center"/>
          </w:tcPr>
          <w:p w14:paraId="6BEEA6F8" w14:textId="77777777" w:rsidR="00970419" w:rsidRDefault="00970419" w:rsidP="004742F8">
            <w:pPr>
              <w:adjustRightInd w:val="0"/>
              <w:snapToGrid w:val="0"/>
              <w:jc w:val="center"/>
              <w:rPr>
                <w:rFonts w:ascii="宋体" w:eastAsia="宋体" w:hAnsi="宋体"/>
                <w:bCs/>
                <w:color w:val="000000" w:themeColor="text1"/>
                <w:sz w:val="24"/>
                <w:szCs w:val="24"/>
              </w:rPr>
            </w:pPr>
          </w:p>
        </w:tc>
      </w:tr>
      <w:tr w:rsidR="00970419" w14:paraId="28FF2699" w14:textId="77777777" w:rsidTr="004742F8">
        <w:trPr>
          <w:trHeight w:val="775"/>
          <w:jc w:val="center"/>
        </w:trPr>
        <w:tc>
          <w:tcPr>
            <w:tcW w:w="1696" w:type="dxa"/>
            <w:vAlign w:val="center"/>
          </w:tcPr>
          <w:p w14:paraId="364B1B11"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联系人</w:t>
            </w:r>
          </w:p>
        </w:tc>
        <w:tc>
          <w:tcPr>
            <w:tcW w:w="2557" w:type="dxa"/>
            <w:vAlign w:val="center"/>
          </w:tcPr>
          <w:p w14:paraId="7A5A2401" w14:textId="77777777" w:rsidR="00970419" w:rsidRDefault="00970419" w:rsidP="004742F8">
            <w:pPr>
              <w:adjustRightInd w:val="0"/>
              <w:snapToGrid w:val="0"/>
              <w:jc w:val="center"/>
              <w:rPr>
                <w:rFonts w:ascii="宋体" w:eastAsia="宋体" w:hAnsi="宋体"/>
                <w:bCs/>
                <w:color w:val="000000" w:themeColor="text1"/>
                <w:sz w:val="24"/>
                <w:szCs w:val="24"/>
              </w:rPr>
            </w:pPr>
          </w:p>
        </w:tc>
        <w:tc>
          <w:tcPr>
            <w:tcW w:w="2223" w:type="dxa"/>
            <w:vAlign w:val="center"/>
          </w:tcPr>
          <w:p w14:paraId="6F24297B"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联系方式</w:t>
            </w:r>
          </w:p>
        </w:tc>
        <w:tc>
          <w:tcPr>
            <w:tcW w:w="2029" w:type="dxa"/>
            <w:vAlign w:val="center"/>
          </w:tcPr>
          <w:p w14:paraId="59583BE8" w14:textId="77777777" w:rsidR="00970419" w:rsidRDefault="00970419" w:rsidP="004742F8">
            <w:pPr>
              <w:adjustRightInd w:val="0"/>
              <w:snapToGrid w:val="0"/>
              <w:jc w:val="center"/>
              <w:rPr>
                <w:rFonts w:ascii="宋体" w:eastAsia="宋体" w:hAnsi="宋体"/>
                <w:bCs/>
                <w:color w:val="000000" w:themeColor="text1"/>
                <w:sz w:val="24"/>
                <w:szCs w:val="24"/>
              </w:rPr>
            </w:pPr>
          </w:p>
        </w:tc>
      </w:tr>
      <w:tr w:rsidR="00970419" w14:paraId="1100BAE6" w14:textId="77777777" w:rsidTr="004742F8">
        <w:trPr>
          <w:trHeight w:val="772"/>
          <w:jc w:val="center"/>
        </w:trPr>
        <w:tc>
          <w:tcPr>
            <w:tcW w:w="1696" w:type="dxa"/>
            <w:vAlign w:val="center"/>
          </w:tcPr>
          <w:p w14:paraId="5F7883F6"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E-mail</w:t>
            </w:r>
          </w:p>
        </w:tc>
        <w:tc>
          <w:tcPr>
            <w:tcW w:w="2557" w:type="dxa"/>
            <w:vAlign w:val="center"/>
          </w:tcPr>
          <w:p w14:paraId="2D6B600A" w14:textId="77777777" w:rsidR="00970419" w:rsidRDefault="00970419" w:rsidP="004742F8">
            <w:pPr>
              <w:adjustRightInd w:val="0"/>
              <w:snapToGrid w:val="0"/>
              <w:jc w:val="center"/>
              <w:rPr>
                <w:rFonts w:ascii="宋体" w:eastAsia="宋体" w:hAnsi="宋体"/>
                <w:bCs/>
                <w:color w:val="000000" w:themeColor="text1"/>
                <w:sz w:val="24"/>
                <w:szCs w:val="24"/>
              </w:rPr>
            </w:pPr>
          </w:p>
        </w:tc>
        <w:tc>
          <w:tcPr>
            <w:tcW w:w="2223" w:type="dxa"/>
            <w:vAlign w:val="center"/>
          </w:tcPr>
          <w:p w14:paraId="0B503A26"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职务</w:t>
            </w:r>
          </w:p>
        </w:tc>
        <w:tc>
          <w:tcPr>
            <w:tcW w:w="2029" w:type="dxa"/>
            <w:vAlign w:val="center"/>
          </w:tcPr>
          <w:p w14:paraId="1FD38778" w14:textId="77777777" w:rsidR="00970419" w:rsidRDefault="00970419" w:rsidP="004742F8">
            <w:pPr>
              <w:adjustRightInd w:val="0"/>
              <w:snapToGrid w:val="0"/>
              <w:jc w:val="center"/>
              <w:rPr>
                <w:rFonts w:ascii="宋体" w:eastAsia="宋体" w:hAnsi="宋体"/>
                <w:bCs/>
                <w:color w:val="000000" w:themeColor="text1"/>
                <w:sz w:val="24"/>
                <w:szCs w:val="24"/>
              </w:rPr>
            </w:pPr>
          </w:p>
        </w:tc>
      </w:tr>
      <w:tr w:rsidR="00970419" w14:paraId="15AC602F" w14:textId="77777777" w:rsidTr="004742F8">
        <w:trPr>
          <w:trHeight w:val="765"/>
          <w:jc w:val="center"/>
        </w:trPr>
        <w:tc>
          <w:tcPr>
            <w:tcW w:w="1696" w:type="dxa"/>
            <w:vAlign w:val="center"/>
          </w:tcPr>
          <w:p w14:paraId="640EB4C9" w14:textId="77777777" w:rsidR="00970419" w:rsidRDefault="00970419" w:rsidP="004742F8">
            <w:pPr>
              <w:adjustRightInd w:val="0"/>
              <w:snapToGrid w:val="0"/>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拟解决的需求名称</w:t>
            </w:r>
          </w:p>
        </w:tc>
        <w:tc>
          <w:tcPr>
            <w:tcW w:w="6809" w:type="dxa"/>
            <w:gridSpan w:val="3"/>
            <w:vAlign w:val="center"/>
          </w:tcPr>
          <w:p w14:paraId="233A7BCE" w14:textId="77777777" w:rsidR="00970419" w:rsidRDefault="00970419" w:rsidP="004742F8">
            <w:pPr>
              <w:adjustRightInd w:val="0"/>
              <w:snapToGrid w:val="0"/>
              <w:jc w:val="center"/>
              <w:rPr>
                <w:rFonts w:ascii="宋体" w:eastAsia="宋体" w:hAnsi="宋体"/>
                <w:bCs/>
                <w:sz w:val="24"/>
                <w:szCs w:val="24"/>
              </w:rPr>
            </w:pPr>
          </w:p>
        </w:tc>
      </w:tr>
      <w:tr w:rsidR="00970419" w14:paraId="1D176D0A" w14:textId="77777777" w:rsidTr="004742F8">
        <w:trPr>
          <w:trHeight w:val="8091"/>
          <w:jc w:val="center"/>
        </w:trPr>
        <w:tc>
          <w:tcPr>
            <w:tcW w:w="1696" w:type="dxa"/>
            <w:vAlign w:val="center"/>
          </w:tcPr>
          <w:p w14:paraId="10F2B675" w14:textId="77777777" w:rsidR="00970419" w:rsidRDefault="00970419" w:rsidP="004742F8">
            <w:pPr>
              <w:adjustRightInd w:val="0"/>
              <w:snapToGrid w:val="0"/>
              <w:jc w:val="center"/>
              <w:rPr>
                <w:rFonts w:ascii="宋体" w:eastAsia="宋体" w:hAnsi="宋体"/>
                <w:bCs/>
                <w:sz w:val="24"/>
                <w:szCs w:val="24"/>
              </w:rPr>
            </w:pPr>
            <w:r>
              <w:rPr>
                <w:rFonts w:ascii="宋体" w:eastAsia="宋体" w:hAnsi="宋体" w:hint="eastAsia"/>
                <w:bCs/>
                <w:sz w:val="24"/>
                <w:szCs w:val="24"/>
              </w:rPr>
              <w:t>解决方案</w:t>
            </w:r>
          </w:p>
          <w:p w14:paraId="4A4E4FA4" w14:textId="77777777" w:rsidR="00970419" w:rsidRDefault="00970419" w:rsidP="004742F8">
            <w:pPr>
              <w:adjustRightInd w:val="0"/>
              <w:snapToGrid w:val="0"/>
              <w:jc w:val="center"/>
              <w:rPr>
                <w:rFonts w:ascii="宋体" w:eastAsia="宋体" w:hAnsi="宋体"/>
                <w:bCs/>
                <w:sz w:val="24"/>
                <w:szCs w:val="24"/>
              </w:rPr>
            </w:pPr>
            <w:r>
              <w:rPr>
                <w:rFonts w:ascii="宋体" w:eastAsia="宋体" w:hAnsi="宋体" w:hint="eastAsia"/>
                <w:bCs/>
                <w:sz w:val="24"/>
                <w:szCs w:val="24"/>
              </w:rPr>
              <w:t>简要介绍</w:t>
            </w:r>
          </w:p>
        </w:tc>
        <w:tc>
          <w:tcPr>
            <w:tcW w:w="6809" w:type="dxa"/>
            <w:gridSpan w:val="3"/>
            <w:vAlign w:val="center"/>
          </w:tcPr>
          <w:p w14:paraId="395215B4" w14:textId="77777777" w:rsidR="00970419" w:rsidRDefault="00970419" w:rsidP="004742F8">
            <w:pPr>
              <w:adjustRightInd w:val="0"/>
              <w:snapToGrid w:val="0"/>
              <w:ind w:firstLineChars="200" w:firstLine="480"/>
              <w:jc w:val="center"/>
              <w:rPr>
                <w:rFonts w:ascii="宋体" w:eastAsia="宋体" w:hAnsi="宋体"/>
                <w:bCs/>
                <w:sz w:val="24"/>
                <w:szCs w:val="24"/>
              </w:rPr>
            </w:pPr>
          </w:p>
        </w:tc>
      </w:tr>
    </w:tbl>
    <w:p w14:paraId="26BED986" w14:textId="77777777" w:rsidR="00970419" w:rsidRDefault="00970419" w:rsidP="00970419">
      <w:pPr>
        <w:ind w:firstLineChars="200" w:firstLine="640"/>
      </w:pPr>
      <w:r>
        <w:rPr>
          <w:rFonts w:ascii="仿宋" w:eastAsia="仿宋" w:hAnsi="仿宋" w:hint="eastAsia"/>
          <w:sz w:val="32"/>
          <w:szCs w:val="32"/>
        </w:rPr>
        <w:t xml:space="preserve"> </w:t>
      </w:r>
    </w:p>
    <w:p w14:paraId="53FE4186" w14:textId="77777777" w:rsidR="002302DD" w:rsidRPr="00970419" w:rsidRDefault="002302DD" w:rsidP="00970419"/>
    <w:sectPr w:rsidR="002302DD" w:rsidRPr="0097041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CBD3" w14:textId="77777777" w:rsidR="00D719AC" w:rsidRDefault="00D719AC" w:rsidP="00970419">
      <w:r>
        <w:separator/>
      </w:r>
    </w:p>
  </w:endnote>
  <w:endnote w:type="continuationSeparator" w:id="0">
    <w:p w14:paraId="038DFF35" w14:textId="77777777" w:rsidR="00D719AC" w:rsidRDefault="00D719AC" w:rsidP="0097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BB7A" w14:textId="77777777" w:rsidR="00424AEF" w:rsidRDefault="00D719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7366" w14:textId="77777777" w:rsidR="00424AEF" w:rsidRDefault="00D719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9F45" w14:textId="77777777" w:rsidR="00424AEF" w:rsidRDefault="00D71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577F" w14:textId="77777777" w:rsidR="00D719AC" w:rsidRDefault="00D719AC" w:rsidP="00970419">
      <w:r>
        <w:separator/>
      </w:r>
    </w:p>
  </w:footnote>
  <w:footnote w:type="continuationSeparator" w:id="0">
    <w:p w14:paraId="02DC7389" w14:textId="77777777" w:rsidR="00D719AC" w:rsidRDefault="00D719AC" w:rsidP="0097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A8B3" w14:textId="77777777" w:rsidR="00424AEF" w:rsidRDefault="00D719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2C73" w14:textId="77777777" w:rsidR="00424AEF" w:rsidRDefault="00D719AC">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C2BF" w14:textId="77777777" w:rsidR="00424AEF" w:rsidRDefault="00D719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DD"/>
    <w:rsid w:val="002302DD"/>
    <w:rsid w:val="00970419"/>
    <w:rsid w:val="00D7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0ED7"/>
  <w15:chartTrackingRefBased/>
  <w15:docId w15:val="{084F3902-1096-425A-BF02-93BD7F7A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
    <w:qFormat/>
    <w:rsid w:val="00970419"/>
    <w:pPr>
      <w:widowControl w:val="0"/>
      <w:jc w:val="both"/>
    </w:pPr>
    <w:rPr>
      <w:rFonts w:cs="宋体"/>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970419"/>
    <w:pPr>
      <w:pBdr>
        <w:bottom w:val="single" w:sz="6" w:space="1" w:color="auto"/>
      </w:pBdr>
      <w:tabs>
        <w:tab w:val="center" w:pos="4153"/>
        <w:tab w:val="right" w:pos="8306"/>
      </w:tabs>
      <w:snapToGrid w:val="0"/>
      <w:jc w:val="center"/>
    </w:pPr>
    <w:rPr>
      <w:rFonts w:cstheme="minorBidi"/>
      <w:kern w:val="2"/>
      <w:sz w:val="18"/>
      <w:szCs w:val="18"/>
    </w:rPr>
  </w:style>
  <w:style w:type="character" w:customStyle="1" w:styleId="a4">
    <w:name w:val="页眉 字符"/>
    <w:basedOn w:val="a0"/>
    <w:link w:val="a3"/>
    <w:qFormat/>
    <w:rsid w:val="00970419"/>
    <w:rPr>
      <w:sz w:val="18"/>
      <w:szCs w:val="18"/>
    </w:rPr>
  </w:style>
  <w:style w:type="paragraph" w:styleId="a5">
    <w:name w:val="footer"/>
    <w:basedOn w:val="a"/>
    <w:link w:val="a6"/>
    <w:unhideWhenUsed/>
    <w:qFormat/>
    <w:rsid w:val="00970419"/>
    <w:pPr>
      <w:tabs>
        <w:tab w:val="center" w:pos="4153"/>
        <w:tab w:val="right" w:pos="8306"/>
      </w:tabs>
      <w:snapToGrid w:val="0"/>
      <w:jc w:val="left"/>
    </w:pPr>
    <w:rPr>
      <w:rFonts w:cstheme="minorBidi"/>
      <w:kern w:val="2"/>
      <w:sz w:val="18"/>
      <w:szCs w:val="18"/>
    </w:rPr>
  </w:style>
  <w:style w:type="character" w:customStyle="1" w:styleId="a6">
    <w:name w:val="页脚 字符"/>
    <w:basedOn w:val="a0"/>
    <w:link w:val="a5"/>
    <w:qFormat/>
    <w:rsid w:val="00970419"/>
    <w:rPr>
      <w:sz w:val="18"/>
      <w:szCs w:val="18"/>
    </w:rPr>
  </w:style>
  <w:style w:type="paragraph" w:customStyle="1" w:styleId="BodyText">
    <w:name w:val="BodyText"/>
    <w:basedOn w:val="a"/>
    <w:qFormat/>
    <w:rsid w:val="00970419"/>
    <w:pPr>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文俊</dc:creator>
  <cp:keywords/>
  <dc:description/>
  <cp:lastModifiedBy>侯 文俊</cp:lastModifiedBy>
  <cp:revision>2</cp:revision>
  <dcterms:created xsi:type="dcterms:W3CDTF">2021-07-22T07:41:00Z</dcterms:created>
  <dcterms:modified xsi:type="dcterms:W3CDTF">2021-07-22T07:42:00Z</dcterms:modified>
</cp:coreProperties>
</file>