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FBE" w:rsidRPr="004423D8" w:rsidRDefault="00697FBE" w:rsidP="00697FBE">
      <w:pPr>
        <w:pStyle w:val="1"/>
        <w:spacing w:before="0" w:after="0"/>
        <w:rPr>
          <w:kern w:val="0"/>
          <w:sz w:val="36"/>
          <w:szCs w:val="36"/>
        </w:rPr>
      </w:pPr>
      <w:bookmarkStart w:id="0" w:name="_Toc384739305"/>
      <w:bookmarkStart w:id="1" w:name="_GoBack"/>
      <w:bookmarkEnd w:id="1"/>
      <w:r w:rsidRPr="004423D8">
        <w:rPr>
          <w:rFonts w:cs="宋体" w:hint="eastAsia"/>
          <w:kern w:val="0"/>
          <w:sz w:val="36"/>
          <w:szCs w:val="36"/>
        </w:rPr>
        <w:t>三、控制与计算机工程学院</w:t>
      </w:r>
      <w:bookmarkEnd w:id="0"/>
    </w:p>
    <w:p w:rsidR="00697FBE" w:rsidRPr="00A26969" w:rsidRDefault="00697FBE" w:rsidP="00697FBE">
      <w:pPr>
        <w:pStyle w:val="2"/>
        <w:numPr>
          <w:ilvl w:val="0"/>
          <w:numId w:val="1"/>
        </w:numPr>
        <w:tabs>
          <w:tab w:val="left" w:pos="630"/>
        </w:tabs>
        <w:spacing w:before="0" w:after="0"/>
        <w:rPr>
          <w:rFonts w:cs="Times New Roman"/>
        </w:rPr>
      </w:pPr>
      <w:bookmarkStart w:id="2" w:name="_Toc384739306"/>
      <w:r w:rsidRPr="001D4E12">
        <w:rPr>
          <w:rFonts w:cs="宋体" w:hint="eastAsia"/>
        </w:rPr>
        <w:t>火电厂厂级运行性能在线诊断及优化控制系统</w:t>
      </w:r>
      <w:bookmarkEnd w:id="2"/>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本项目是国家电力公司</w:t>
      </w:r>
      <w:r w:rsidRPr="001D4E12">
        <w:rPr>
          <w:rFonts w:ascii="宋体" w:hAnsi="宋体" w:cs="宋体"/>
          <w:kern w:val="0"/>
          <w:sz w:val="24"/>
          <w:szCs w:val="24"/>
        </w:rPr>
        <w:t>"</w:t>
      </w:r>
      <w:r w:rsidRPr="001D4E12">
        <w:rPr>
          <w:rFonts w:ascii="宋体" w:hAnsi="宋体" w:cs="宋体" w:hint="eastAsia"/>
          <w:kern w:val="0"/>
          <w:sz w:val="24"/>
          <w:szCs w:val="24"/>
        </w:rPr>
        <w:t>十五</w:t>
      </w:r>
      <w:r w:rsidRPr="001D4E12">
        <w:rPr>
          <w:rFonts w:ascii="宋体" w:hAnsi="宋体" w:cs="宋体"/>
          <w:kern w:val="0"/>
          <w:sz w:val="24"/>
          <w:szCs w:val="24"/>
        </w:rPr>
        <w:t>"</w:t>
      </w:r>
      <w:r w:rsidRPr="001D4E12">
        <w:rPr>
          <w:rFonts w:ascii="宋体" w:hAnsi="宋体" w:cs="宋体" w:hint="eastAsia"/>
          <w:kern w:val="0"/>
          <w:sz w:val="24"/>
          <w:szCs w:val="24"/>
        </w:rPr>
        <w:t>重大科技攻关项目，由我校与多家单位共同协作完成，以提高火力发电厂整体优化运行及其管理水平为目标，通过对其所属多台机组的运行状态进行连续监视、经济分析、在线诊断以及优化控制，达到稳定、节能的目的。创建了一套完整的技术体系，包括从全厂整体综合优化运行系统的概念、定位、理论方法、关键技术到应用软件开发、系统集成、示范工程和推广应用。研制成功了具有自主知识产权的</w:t>
      </w:r>
      <w:r w:rsidRPr="001D4E12">
        <w:rPr>
          <w:rFonts w:ascii="宋体" w:hAnsi="宋体" w:cs="宋体"/>
          <w:kern w:val="0"/>
          <w:sz w:val="24"/>
          <w:szCs w:val="24"/>
        </w:rPr>
        <w:t>"</w:t>
      </w:r>
      <w:r w:rsidRPr="001D4E12">
        <w:rPr>
          <w:rFonts w:ascii="宋体" w:hAnsi="宋体" w:cs="宋体" w:hint="eastAsia"/>
          <w:kern w:val="0"/>
          <w:sz w:val="24"/>
          <w:szCs w:val="24"/>
        </w:rPr>
        <w:t>火电厂厂级运行性能在线诊断及优化控制系统</w:t>
      </w:r>
      <w:r w:rsidRPr="001D4E12">
        <w:rPr>
          <w:rFonts w:ascii="宋体" w:hAnsi="宋体" w:cs="宋体"/>
          <w:kern w:val="0"/>
          <w:sz w:val="24"/>
          <w:szCs w:val="24"/>
        </w:rPr>
        <w:t>"</w:t>
      </w:r>
      <w:r w:rsidRPr="001D4E12">
        <w:rPr>
          <w:rFonts w:ascii="宋体" w:hAnsi="宋体" w:cs="宋体" w:hint="eastAsia"/>
          <w:kern w:val="0"/>
          <w:sz w:val="24"/>
          <w:szCs w:val="24"/>
        </w:rPr>
        <w:t>（</w:t>
      </w:r>
      <w:r w:rsidRPr="001D4E12">
        <w:rPr>
          <w:rFonts w:ascii="宋体" w:hAnsi="宋体" w:cs="宋体"/>
          <w:kern w:val="0"/>
          <w:sz w:val="24"/>
          <w:szCs w:val="24"/>
        </w:rPr>
        <w:t>SIS</w:t>
      </w:r>
      <w:r w:rsidRPr="001D4E12">
        <w:rPr>
          <w:rFonts w:ascii="宋体" w:hAnsi="宋体" w:cs="宋体" w:hint="eastAsia"/>
          <w:kern w:val="0"/>
          <w:sz w:val="24"/>
          <w:szCs w:val="24"/>
        </w:rPr>
        <w:t>）。</w:t>
      </w: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4095750" cy="1123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11239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本项目开发了厂级生产过程监视、厂级及机组性能计算、经济指标分析及诊断、优化运行操作指导、在线机组性能试验、全厂负荷优化调度、运行性能故障诊断、机组寿命管理、过程信息统计及报表、远程</w:t>
      </w:r>
      <w:r w:rsidRPr="001D4E12">
        <w:rPr>
          <w:rFonts w:ascii="宋体" w:hAnsi="宋体" w:cs="宋体"/>
          <w:kern w:val="0"/>
          <w:sz w:val="24"/>
          <w:szCs w:val="24"/>
        </w:rPr>
        <w:t xml:space="preserve">WEB </w:t>
      </w:r>
      <w:r w:rsidRPr="001D4E12">
        <w:rPr>
          <w:rFonts w:ascii="宋体" w:hAnsi="宋体" w:cs="宋体" w:hint="eastAsia"/>
          <w:kern w:val="0"/>
          <w:sz w:val="24"/>
          <w:szCs w:val="24"/>
        </w:rPr>
        <w:t>实时发布等功能，构成了完整的应用软件系统。</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本项目开发的具有自主知识产权的技术成果和软件产品可用于我国</w:t>
      </w:r>
      <w:r w:rsidRPr="001D4E12">
        <w:rPr>
          <w:rFonts w:ascii="宋体" w:hAnsi="宋体" w:cs="宋体"/>
          <w:kern w:val="0"/>
          <w:sz w:val="24"/>
          <w:szCs w:val="24"/>
        </w:rPr>
        <w:t>600MW</w:t>
      </w:r>
      <w:r w:rsidRPr="001D4E12">
        <w:rPr>
          <w:rFonts w:ascii="宋体" w:hAnsi="宋体" w:cs="宋体" w:hint="eastAsia"/>
          <w:kern w:val="0"/>
          <w:sz w:val="24"/>
          <w:szCs w:val="24"/>
        </w:rPr>
        <w:t>、</w:t>
      </w:r>
      <w:r w:rsidRPr="001D4E12">
        <w:rPr>
          <w:rFonts w:ascii="宋体" w:hAnsi="宋体" w:cs="宋体"/>
          <w:kern w:val="0"/>
          <w:sz w:val="24"/>
          <w:szCs w:val="24"/>
        </w:rPr>
        <w:t>300MW</w:t>
      </w:r>
      <w:r w:rsidRPr="001D4E12">
        <w:rPr>
          <w:rFonts w:ascii="宋体" w:hAnsi="宋体" w:cs="宋体" w:hint="eastAsia"/>
          <w:kern w:val="0"/>
          <w:sz w:val="24"/>
          <w:szCs w:val="24"/>
        </w:rPr>
        <w:t>、</w:t>
      </w:r>
      <w:r w:rsidRPr="001D4E12">
        <w:rPr>
          <w:rFonts w:ascii="宋体" w:hAnsi="宋体" w:cs="宋体"/>
          <w:kern w:val="0"/>
          <w:sz w:val="24"/>
          <w:szCs w:val="24"/>
        </w:rPr>
        <w:t xml:space="preserve">135MW </w:t>
      </w:r>
      <w:r w:rsidRPr="001D4E12">
        <w:rPr>
          <w:rFonts w:ascii="宋体" w:hAnsi="宋体" w:cs="宋体" w:hint="eastAsia"/>
          <w:kern w:val="0"/>
          <w:sz w:val="24"/>
          <w:szCs w:val="24"/>
        </w:rPr>
        <w:t>容量等级的火电机组，可在亚临界、超临界、脱硫供热、联合循环等不同类型的机组上应用。项目成果现已成功应用在</w:t>
      </w:r>
      <w:r w:rsidRPr="001D4E12">
        <w:rPr>
          <w:rFonts w:ascii="宋体" w:hAnsi="宋体" w:cs="宋体"/>
          <w:kern w:val="0"/>
          <w:sz w:val="24"/>
          <w:szCs w:val="24"/>
        </w:rPr>
        <w:t xml:space="preserve">30 </w:t>
      </w:r>
      <w:r w:rsidRPr="001D4E12">
        <w:rPr>
          <w:rFonts w:ascii="宋体" w:hAnsi="宋体" w:cs="宋体" w:hint="eastAsia"/>
          <w:kern w:val="0"/>
          <w:sz w:val="24"/>
          <w:szCs w:val="24"/>
        </w:rPr>
        <w:t>个电站。示范工程的实践表明，项目成果的应用，显著降低了企业发电煤耗，加速了发电企业信息化建设进程，促进了企业核心竞争力的提升，为企业带来了巨大的经济和社会效益。</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本项目获得获</w:t>
      </w:r>
      <w:r w:rsidRPr="001D4E12">
        <w:rPr>
          <w:rFonts w:ascii="宋体" w:hAnsi="宋体" w:cs="宋体"/>
          <w:kern w:val="0"/>
          <w:sz w:val="24"/>
          <w:szCs w:val="24"/>
        </w:rPr>
        <w:t xml:space="preserve">2005 </w:t>
      </w:r>
      <w:r w:rsidRPr="001D4E12">
        <w:rPr>
          <w:rFonts w:ascii="宋体" w:hAnsi="宋体" w:cs="宋体" w:hint="eastAsia"/>
          <w:kern w:val="0"/>
          <w:sz w:val="24"/>
          <w:szCs w:val="24"/>
        </w:rPr>
        <w:t>年度中国电力科学技术奖一等奖，</w:t>
      </w:r>
      <w:r w:rsidRPr="001D4E12">
        <w:rPr>
          <w:rFonts w:ascii="宋体" w:hAnsi="宋体" w:cs="宋体"/>
          <w:kern w:val="0"/>
          <w:sz w:val="24"/>
          <w:szCs w:val="24"/>
        </w:rPr>
        <w:t xml:space="preserve">2006 </w:t>
      </w:r>
      <w:r w:rsidRPr="001D4E12">
        <w:rPr>
          <w:rFonts w:ascii="宋体" w:hAnsi="宋体" w:cs="宋体" w:hint="eastAsia"/>
          <w:kern w:val="0"/>
          <w:sz w:val="24"/>
          <w:szCs w:val="24"/>
        </w:rPr>
        <w:t>年度国家科学技术进步奖二等奖。</w:t>
      </w: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1752600" cy="10953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inline>
        </w:drawing>
      </w:r>
    </w:p>
    <w:p w:rsidR="00697FBE" w:rsidRPr="004423D8" w:rsidRDefault="00697FBE" w:rsidP="00697FBE">
      <w:pPr>
        <w:pStyle w:val="2"/>
        <w:numPr>
          <w:ilvl w:val="0"/>
          <w:numId w:val="1"/>
        </w:numPr>
        <w:tabs>
          <w:tab w:val="left" w:pos="525"/>
        </w:tabs>
        <w:rPr>
          <w:rFonts w:cs="Times New Roman"/>
        </w:rPr>
      </w:pPr>
      <w:bookmarkStart w:id="3" w:name="_Toc384739307"/>
      <w:r w:rsidRPr="001D4E12">
        <w:rPr>
          <w:rFonts w:cs="宋体" w:hint="eastAsia"/>
        </w:rPr>
        <w:lastRenderedPageBreak/>
        <w:t>火电行业重大工程自动化成套控制系统</w:t>
      </w:r>
      <w:bookmarkEnd w:id="3"/>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自动化成套控制系统是大型火电机组的“大脑”与“神经中枢”。项目针对我国大型超超临界机组自动化成套控制系统全部采用国外进口的现状，围绕超超临界机组建模、控制、仿真与自动化装备研发等内容，开展了系统深入的基础理论与关键技术研究，自主研发了分散控制系统（</w:t>
      </w:r>
      <w:r w:rsidRPr="001D4E12">
        <w:rPr>
          <w:rFonts w:ascii="宋体" w:hAnsi="宋体" w:cs="宋体"/>
          <w:kern w:val="0"/>
          <w:sz w:val="24"/>
          <w:szCs w:val="24"/>
        </w:rPr>
        <w:t>DCS</w:t>
      </w:r>
      <w:r w:rsidRPr="001D4E12">
        <w:rPr>
          <w:rFonts w:ascii="宋体" w:hAnsi="宋体" w:cs="宋体" w:hint="eastAsia"/>
          <w:kern w:val="0"/>
          <w:sz w:val="24"/>
          <w:szCs w:val="24"/>
        </w:rPr>
        <w:t>）、厂级监控信息系统（</w:t>
      </w:r>
      <w:r w:rsidRPr="001D4E12">
        <w:rPr>
          <w:rFonts w:ascii="宋体" w:hAnsi="宋体" w:cs="宋体"/>
          <w:kern w:val="0"/>
          <w:sz w:val="24"/>
          <w:szCs w:val="24"/>
        </w:rPr>
        <w:t>SIS</w:t>
      </w:r>
      <w:r w:rsidRPr="001D4E12">
        <w:rPr>
          <w:rFonts w:ascii="宋体" w:hAnsi="宋体" w:cs="宋体" w:hint="eastAsia"/>
          <w:kern w:val="0"/>
          <w:sz w:val="24"/>
          <w:szCs w:val="24"/>
        </w:rPr>
        <w:t>）、全激励仿真系统（</w:t>
      </w:r>
      <w:r w:rsidRPr="001D4E12">
        <w:rPr>
          <w:rFonts w:ascii="宋体" w:hAnsi="宋体" w:cs="宋体"/>
          <w:kern w:val="0"/>
          <w:sz w:val="24"/>
          <w:szCs w:val="24"/>
        </w:rPr>
        <w:t>SIM</w:t>
      </w:r>
      <w:r w:rsidRPr="001D4E12">
        <w:rPr>
          <w:rFonts w:ascii="宋体" w:hAnsi="宋体" w:cs="宋体" w:hint="eastAsia"/>
          <w:kern w:val="0"/>
          <w:sz w:val="24"/>
          <w:szCs w:val="24"/>
        </w:rPr>
        <w:t>）等成套控制系统装备，同时开发了包括系统建模、控制优化、运行管理等成套应用软件，通过典型示范工程应用，掌握大型超超临界火电机组自动化成套控制系统的核心技术，实现重大装备国产化。研发了基于虚拟</w:t>
      </w:r>
      <w:r w:rsidRPr="001D4E12">
        <w:rPr>
          <w:rFonts w:ascii="宋体" w:hAnsi="宋体" w:cs="宋体"/>
          <w:kern w:val="0"/>
          <w:sz w:val="24"/>
          <w:szCs w:val="24"/>
        </w:rPr>
        <w:t xml:space="preserve">DCS </w:t>
      </w:r>
      <w:r w:rsidRPr="001D4E12">
        <w:rPr>
          <w:rFonts w:ascii="宋体" w:hAnsi="宋体" w:cs="宋体" w:hint="eastAsia"/>
          <w:kern w:val="0"/>
          <w:sz w:val="24"/>
          <w:szCs w:val="24"/>
        </w:rPr>
        <w:t>的</w:t>
      </w:r>
      <w:r w:rsidRPr="001D4E12">
        <w:rPr>
          <w:rFonts w:ascii="宋体" w:hAnsi="宋体" w:cs="宋体"/>
          <w:kern w:val="0"/>
          <w:sz w:val="24"/>
          <w:szCs w:val="24"/>
        </w:rPr>
        <w:t xml:space="preserve">1000MW </w:t>
      </w:r>
      <w:r w:rsidRPr="001D4E12">
        <w:rPr>
          <w:rFonts w:ascii="宋体" w:hAnsi="宋体" w:cs="宋体" w:hint="eastAsia"/>
          <w:kern w:val="0"/>
          <w:sz w:val="24"/>
          <w:szCs w:val="24"/>
        </w:rPr>
        <w:t>超超临界机组全激励仿真机，实现了仿真机控制组态与实际控制组态的双向移植。</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本项目成果已在多台超超临界机组上推广应用，</w:t>
      </w:r>
      <w:r w:rsidRPr="001D4E12">
        <w:rPr>
          <w:rFonts w:ascii="宋体" w:hAnsi="宋体" w:cs="宋体"/>
          <w:kern w:val="0"/>
          <w:sz w:val="24"/>
          <w:szCs w:val="24"/>
        </w:rPr>
        <w:t xml:space="preserve">2011 </w:t>
      </w:r>
      <w:r w:rsidRPr="001D4E12">
        <w:rPr>
          <w:rFonts w:ascii="宋体" w:hAnsi="宋体" w:cs="宋体" w:hint="eastAsia"/>
          <w:kern w:val="0"/>
          <w:sz w:val="24"/>
          <w:szCs w:val="24"/>
        </w:rPr>
        <w:t>年通过中国电机工程学会鉴定，</w:t>
      </w:r>
      <w:r w:rsidRPr="001D4E12">
        <w:rPr>
          <w:rFonts w:ascii="宋体" w:hAnsi="宋体" w:cs="宋体"/>
          <w:kern w:val="0"/>
          <w:sz w:val="24"/>
          <w:szCs w:val="24"/>
        </w:rPr>
        <w:t xml:space="preserve"> 2012 </w:t>
      </w:r>
      <w:r w:rsidRPr="001D4E12">
        <w:rPr>
          <w:rFonts w:ascii="宋体" w:hAnsi="宋体" w:cs="宋体" w:hint="eastAsia"/>
          <w:kern w:val="0"/>
          <w:sz w:val="24"/>
          <w:szCs w:val="24"/>
        </w:rPr>
        <w:t>年获得中国国电集团科技进步一等奖。</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181600" cy="34575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345757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4423D8" w:rsidRDefault="00697FBE" w:rsidP="00697FBE">
      <w:pPr>
        <w:pStyle w:val="2"/>
        <w:numPr>
          <w:ilvl w:val="0"/>
          <w:numId w:val="1"/>
        </w:numPr>
        <w:tabs>
          <w:tab w:val="left" w:pos="630"/>
        </w:tabs>
        <w:rPr>
          <w:rFonts w:cs="Times New Roman"/>
        </w:rPr>
      </w:pPr>
      <w:bookmarkStart w:id="4" w:name="_Toc384739308"/>
      <w:r w:rsidRPr="0039186A">
        <w:rPr>
          <w:rFonts w:cs="宋体" w:hint="eastAsia"/>
        </w:rPr>
        <w:lastRenderedPageBreak/>
        <w:t>火电机组关键状态信号软测量技术</w:t>
      </w:r>
      <w:bookmarkEnd w:id="4"/>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39186A">
        <w:rPr>
          <w:rFonts w:ascii="宋体" w:hAnsi="宋体" w:cs="宋体" w:hint="eastAsia"/>
          <w:kern w:val="0"/>
          <w:sz w:val="24"/>
          <w:szCs w:val="24"/>
        </w:rPr>
        <w:t>火电机组热力系统中存在一些对机组设备状态监测和运行优化控制非常重要但又难以测量或者测量不准确的信号，采用机理建模与数据分析相结合的方法，实现对此类信号的软测量。包括锅炉烟气氧量、燃烧率（或热量信号）、总风量、总烟气流量、煤收到基发热量水份和灰份、循环流化床锅炉循环倍率等。同时依托机组物质平衡及能量平衡模型，能够实现对给水流量、过热蒸汽流量、再热蒸汽流量、减温水流量、各燃烧器二次风量、总一次风量、供热机组供热抽汽流量、直流锅炉水煤比、汽包锅炉虚假水位等信号实施在线校准或评估。软测量可以在机组</w:t>
      </w:r>
      <w:r w:rsidRPr="0039186A">
        <w:rPr>
          <w:rFonts w:ascii="宋体" w:hAnsi="宋体" w:cs="宋体"/>
          <w:kern w:val="0"/>
          <w:sz w:val="24"/>
          <w:szCs w:val="24"/>
        </w:rPr>
        <w:t xml:space="preserve">DCS </w:t>
      </w:r>
      <w:r w:rsidRPr="0039186A">
        <w:rPr>
          <w:rFonts w:ascii="宋体" w:hAnsi="宋体" w:cs="宋体" w:hint="eastAsia"/>
          <w:kern w:val="0"/>
          <w:sz w:val="24"/>
          <w:szCs w:val="24"/>
        </w:rPr>
        <w:t>内以组态方式实施，或者在</w:t>
      </w:r>
      <w:r w:rsidRPr="0039186A">
        <w:rPr>
          <w:rFonts w:ascii="宋体" w:hAnsi="宋体" w:cs="宋体"/>
          <w:kern w:val="0"/>
          <w:sz w:val="24"/>
          <w:szCs w:val="24"/>
        </w:rPr>
        <w:t xml:space="preserve">SIS </w:t>
      </w:r>
      <w:r w:rsidRPr="0039186A">
        <w:rPr>
          <w:rFonts w:ascii="宋体" w:hAnsi="宋体" w:cs="宋体" w:hint="eastAsia"/>
          <w:kern w:val="0"/>
          <w:sz w:val="24"/>
          <w:szCs w:val="24"/>
        </w:rPr>
        <w:t>内编程实现，具有可靠性高、动态响应速度快、测量准确度满足现场要求、实施成本低的优点。目前已经在</w:t>
      </w:r>
      <w:r w:rsidRPr="0039186A">
        <w:rPr>
          <w:rFonts w:ascii="宋体" w:hAnsi="宋体" w:cs="宋体"/>
          <w:kern w:val="0"/>
          <w:sz w:val="24"/>
          <w:szCs w:val="24"/>
        </w:rPr>
        <w:t xml:space="preserve">30 </w:t>
      </w:r>
      <w:r w:rsidRPr="0039186A">
        <w:rPr>
          <w:rFonts w:ascii="宋体" w:hAnsi="宋体" w:cs="宋体" w:hint="eastAsia"/>
          <w:kern w:val="0"/>
          <w:sz w:val="24"/>
          <w:szCs w:val="24"/>
        </w:rPr>
        <w:t>余台不同类型的火电机组中成功应用。配套有</w:t>
      </w:r>
      <w:r w:rsidRPr="0039186A">
        <w:rPr>
          <w:rFonts w:ascii="宋体" w:hAnsi="宋体" w:cs="宋体"/>
          <w:kern w:val="0"/>
          <w:sz w:val="24"/>
          <w:szCs w:val="24"/>
        </w:rPr>
        <w:t xml:space="preserve">MATLAB </w:t>
      </w:r>
      <w:r w:rsidRPr="0039186A">
        <w:rPr>
          <w:rFonts w:ascii="宋体" w:hAnsi="宋体" w:cs="宋体" w:hint="eastAsia"/>
          <w:kern w:val="0"/>
          <w:sz w:val="24"/>
          <w:szCs w:val="24"/>
        </w:rPr>
        <w:t>环境下开发的软件包，可以依据机组设计、运行数据对各项软测量或校准功能进行离线调试，测试通过后再移植到</w:t>
      </w:r>
      <w:r w:rsidRPr="0039186A">
        <w:rPr>
          <w:rFonts w:ascii="宋体" w:hAnsi="宋体" w:cs="宋体"/>
          <w:kern w:val="0"/>
          <w:sz w:val="24"/>
          <w:szCs w:val="24"/>
        </w:rPr>
        <w:t>DCS</w:t>
      </w:r>
      <w:r w:rsidRPr="0039186A">
        <w:rPr>
          <w:rFonts w:ascii="宋体" w:hAnsi="宋体" w:cs="宋体" w:hint="eastAsia"/>
          <w:kern w:val="0"/>
          <w:sz w:val="24"/>
          <w:szCs w:val="24"/>
        </w:rPr>
        <w:t>、</w:t>
      </w:r>
      <w:r w:rsidRPr="0039186A">
        <w:rPr>
          <w:rFonts w:ascii="宋体" w:hAnsi="宋体" w:cs="宋体"/>
          <w:kern w:val="0"/>
          <w:sz w:val="24"/>
          <w:szCs w:val="24"/>
        </w:rPr>
        <w:t xml:space="preserve">SIS </w:t>
      </w:r>
      <w:r w:rsidRPr="0039186A">
        <w:rPr>
          <w:rFonts w:ascii="宋体" w:hAnsi="宋体" w:cs="宋体" w:hint="eastAsia"/>
          <w:kern w:val="0"/>
          <w:sz w:val="24"/>
          <w:szCs w:val="24"/>
        </w:rPr>
        <w:t>中，实施过程简便快捷。</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5324475" cy="26384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4423D8" w:rsidRDefault="00697FBE" w:rsidP="00697FBE">
      <w:pPr>
        <w:pStyle w:val="2"/>
        <w:numPr>
          <w:ilvl w:val="0"/>
          <w:numId w:val="1"/>
        </w:numPr>
        <w:tabs>
          <w:tab w:val="left" w:pos="630"/>
        </w:tabs>
        <w:rPr>
          <w:rFonts w:cs="Times New Roman"/>
        </w:rPr>
      </w:pPr>
      <w:bookmarkStart w:id="5" w:name="_Toc384739309"/>
      <w:r w:rsidRPr="00937C07">
        <w:rPr>
          <w:rFonts w:cs="宋体" w:hint="eastAsia"/>
        </w:rPr>
        <w:lastRenderedPageBreak/>
        <w:t>集成凝结水节流的火电机组协调控制系统优化</w:t>
      </w:r>
      <w:bookmarkEnd w:id="5"/>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937C07">
        <w:rPr>
          <w:rFonts w:ascii="宋体" w:hAnsi="宋体" w:cs="宋体" w:hint="eastAsia"/>
          <w:kern w:val="0"/>
          <w:sz w:val="24"/>
          <w:szCs w:val="24"/>
        </w:rPr>
        <w:t>凝结水节流技术是指在机组变负荷时，在凝汽器和除氧器允许的水位变化范围内，通过改变凝结水流量，进而改变抽汽量，暂时获得或释放一部分机组的负荷。加负荷时，降低凝泵频率，减小凝结水流量，从而减小低加的抽汽量，增加蒸汽做功的量，使机组负荷增加，减负荷时也可实现机组负荷的快速下降。本系统充分利用汽轮机抽汽作功，有效提高机组负荷响应特性；减少汽机调门频繁地大幅度动作，延长设备寿命，提高安全性；优化滑压曲线，减少汽机调门节流损失，提高机组经济效益；与协调控制系统无缝连接，安全可靠。对于运行在</w:t>
      </w:r>
      <w:r w:rsidRPr="00937C07">
        <w:rPr>
          <w:rFonts w:ascii="宋体" w:hAnsi="宋体" w:cs="宋体"/>
          <w:kern w:val="0"/>
          <w:sz w:val="24"/>
          <w:szCs w:val="24"/>
        </w:rPr>
        <w:t xml:space="preserve">BLR </w:t>
      </w:r>
      <w:r w:rsidRPr="00937C07">
        <w:rPr>
          <w:rFonts w:ascii="宋体" w:hAnsi="宋体" w:cs="宋体" w:hint="eastAsia"/>
          <w:kern w:val="0"/>
          <w:sz w:val="24"/>
          <w:szCs w:val="24"/>
        </w:rPr>
        <w:t>方式下的机组，</w:t>
      </w:r>
      <w:proofErr w:type="spellStart"/>
      <w:r w:rsidRPr="00937C07">
        <w:rPr>
          <w:rFonts w:ascii="宋体" w:hAnsi="宋体" w:cs="宋体"/>
          <w:kern w:val="0"/>
          <w:sz w:val="24"/>
          <w:szCs w:val="24"/>
        </w:rPr>
        <w:t>Kp</w:t>
      </w:r>
      <w:proofErr w:type="spellEnd"/>
      <w:r w:rsidRPr="00937C07">
        <w:rPr>
          <w:rFonts w:ascii="宋体" w:hAnsi="宋体" w:cs="宋体"/>
          <w:kern w:val="0"/>
          <w:sz w:val="24"/>
          <w:szCs w:val="24"/>
        </w:rPr>
        <w:t xml:space="preserve"> </w:t>
      </w:r>
      <w:r w:rsidRPr="00937C07">
        <w:rPr>
          <w:rFonts w:ascii="宋体" w:hAnsi="宋体" w:cs="宋体" w:hint="eastAsia"/>
          <w:kern w:val="0"/>
          <w:sz w:val="24"/>
          <w:szCs w:val="24"/>
        </w:rPr>
        <w:t>值可有效提高</w:t>
      </w:r>
      <w:r w:rsidRPr="00937C07">
        <w:rPr>
          <w:rFonts w:ascii="宋体" w:hAnsi="宋体" w:cs="宋体"/>
          <w:kern w:val="0"/>
          <w:sz w:val="24"/>
          <w:szCs w:val="24"/>
        </w:rPr>
        <w:t>10%</w:t>
      </w:r>
      <w:r w:rsidRPr="00937C07">
        <w:rPr>
          <w:rFonts w:ascii="宋体" w:hAnsi="宋体" w:cs="宋体" w:hint="eastAsia"/>
          <w:kern w:val="0"/>
          <w:sz w:val="24"/>
          <w:szCs w:val="24"/>
        </w:rPr>
        <w:t>以上，对于运行在</w:t>
      </w:r>
      <w:r w:rsidRPr="00937C07">
        <w:rPr>
          <w:rFonts w:ascii="宋体" w:hAnsi="宋体" w:cs="宋体"/>
          <w:kern w:val="0"/>
          <w:sz w:val="24"/>
          <w:szCs w:val="24"/>
        </w:rPr>
        <w:t xml:space="preserve">BLO </w:t>
      </w:r>
      <w:r w:rsidRPr="00937C07">
        <w:rPr>
          <w:rFonts w:ascii="宋体" w:hAnsi="宋体" w:cs="宋体" w:hint="eastAsia"/>
          <w:kern w:val="0"/>
          <w:sz w:val="24"/>
          <w:szCs w:val="24"/>
        </w:rPr>
        <w:t>方式下的机组，</w:t>
      </w:r>
      <w:proofErr w:type="spellStart"/>
      <w:r w:rsidRPr="00937C07">
        <w:rPr>
          <w:rFonts w:ascii="宋体" w:hAnsi="宋体" w:cs="宋体"/>
          <w:kern w:val="0"/>
          <w:sz w:val="24"/>
          <w:szCs w:val="24"/>
        </w:rPr>
        <w:t>Kp</w:t>
      </w:r>
      <w:proofErr w:type="spellEnd"/>
      <w:r w:rsidRPr="00937C07">
        <w:rPr>
          <w:rFonts w:ascii="宋体" w:hAnsi="宋体" w:cs="宋体"/>
          <w:kern w:val="0"/>
          <w:sz w:val="24"/>
          <w:szCs w:val="24"/>
        </w:rPr>
        <w:t xml:space="preserve"> </w:t>
      </w:r>
      <w:r w:rsidRPr="00937C07">
        <w:rPr>
          <w:rFonts w:ascii="宋体" w:hAnsi="宋体" w:cs="宋体" w:hint="eastAsia"/>
          <w:kern w:val="0"/>
          <w:sz w:val="24"/>
          <w:szCs w:val="24"/>
        </w:rPr>
        <w:t>值可有效提高</w:t>
      </w:r>
      <w:r w:rsidRPr="00937C07">
        <w:rPr>
          <w:rFonts w:ascii="宋体" w:hAnsi="宋体" w:cs="宋体"/>
          <w:kern w:val="0"/>
          <w:sz w:val="24"/>
          <w:szCs w:val="24"/>
        </w:rPr>
        <w:t>20%</w:t>
      </w:r>
      <w:r w:rsidRPr="00937C07">
        <w:rPr>
          <w:rFonts w:ascii="宋体" w:hAnsi="宋体" w:cs="宋体" w:hint="eastAsia"/>
          <w:kern w:val="0"/>
          <w:sz w:val="24"/>
          <w:szCs w:val="24"/>
        </w:rPr>
        <w:t>以上。理论计算和现场应用统计表明，采用凝结水节流技术，在提高负荷响应特性的基础上，可通过优化滑压曲线，降低发电煤耗</w:t>
      </w:r>
      <w:r w:rsidRPr="00937C07">
        <w:rPr>
          <w:rFonts w:ascii="宋体" w:hAnsi="宋体" w:cs="宋体"/>
          <w:kern w:val="0"/>
          <w:sz w:val="24"/>
          <w:szCs w:val="24"/>
        </w:rPr>
        <w:t>1 g/(</w:t>
      </w:r>
      <w:proofErr w:type="spellStart"/>
      <w:r w:rsidRPr="00937C07">
        <w:rPr>
          <w:rFonts w:ascii="宋体" w:hAnsi="宋体" w:cs="宋体"/>
          <w:kern w:val="0"/>
          <w:sz w:val="24"/>
          <w:szCs w:val="24"/>
        </w:rPr>
        <w:t>kW.h</w:t>
      </w:r>
      <w:proofErr w:type="spellEnd"/>
      <w:r w:rsidRPr="00937C07">
        <w:rPr>
          <w:rFonts w:ascii="宋体" w:hAnsi="宋体" w:cs="宋体"/>
          <w:kern w:val="0"/>
          <w:sz w:val="24"/>
          <w:szCs w:val="24"/>
        </w:rPr>
        <w:t>)</w:t>
      </w:r>
      <w:r w:rsidRPr="00937C07">
        <w:rPr>
          <w:rFonts w:ascii="宋体" w:hAnsi="宋体" w:cs="宋体" w:hint="eastAsia"/>
          <w:kern w:val="0"/>
          <w:sz w:val="24"/>
          <w:szCs w:val="24"/>
        </w:rPr>
        <w:t>左右。</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5076825" cy="26384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263842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4423D8" w:rsidRDefault="00697FBE" w:rsidP="00697FBE">
      <w:pPr>
        <w:pStyle w:val="2"/>
        <w:numPr>
          <w:ilvl w:val="0"/>
          <w:numId w:val="1"/>
        </w:numPr>
        <w:tabs>
          <w:tab w:val="left" w:pos="630"/>
        </w:tabs>
        <w:rPr>
          <w:rFonts w:cs="Times New Roman"/>
        </w:rPr>
      </w:pPr>
      <w:bookmarkStart w:id="6" w:name="_Toc384739310"/>
      <w:r w:rsidRPr="001D4E12">
        <w:rPr>
          <w:rFonts w:cs="宋体" w:hint="eastAsia"/>
        </w:rPr>
        <w:lastRenderedPageBreak/>
        <w:t>电容层析成像系统</w:t>
      </w:r>
      <w:bookmarkEnd w:id="6"/>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电容层析成像系统（</w:t>
      </w:r>
      <w:r w:rsidRPr="001D4E12">
        <w:rPr>
          <w:rFonts w:ascii="宋体" w:hAnsi="宋体" w:cs="宋体"/>
          <w:kern w:val="0"/>
          <w:sz w:val="24"/>
          <w:szCs w:val="24"/>
        </w:rPr>
        <w:t>ECT</w:t>
      </w:r>
      <w:r w:rsidRPr="001D4E12">
        <w:rPr>
          <w:rFonts w:ascii="宋体" w:hAnsi="宋体" w:cs="宋体" w:hint="eastAsia"/>
          <w:kern w:val="0"/>
          <w:sz w:val="24"/>
          <w:szCs w:val="24"/>
        </w:rPr>
        <w:t>）是一种新型的不干涉被测区域流场的测量技术。能够进行实时全场测量，具有安全、经济、易于工业应用等特点。</w:t>
      </w:r>
      <w:r w:rsidRPr="001D4E12">
        <w:rPr>
          <w:rFonts w:ascii="宋体" w:hAnsi="宋体" w:cs="宋体"/>
          <w:kern w:val="0"/>
          <w:sz w:val="24"/>
          <w:szCs w:val="24"/>
        </w:rPr>
        <w:t xml:space="preserve">ECT </w:t>
      </w:r>
      <w:r w:rsidRPr="001D4E12">
        <w:rPr>
          <w:rFonts w:ascii="宋体" w:hAnsi="宋体" w:cs="宋体" w:hint="eastAsia"/>
          <w:kern w:val="0"/>
          <w:sz w:val="24"/>
          <w:szCs w:val="24"/>
        </w:rPr>
        <w:t>是在被测区域的外部从多方位对其内部进行检测，根据检测的信号通过图像重建得到区域内部的物质分布或燃烧火焰分布。该系统基于电学测量原理，成像速度快，特别适用于过程测量和完全不透明的场合。以过程层析成像理论及方法为基础，建立多种机理融合的过程层析成像方法，开拓了复杂热物理量场测量的新方法；针对长期难以解决的稀相气固系统的浓度和流量测量，在测量及成像方法上进行了研究，解决电力和冶金行业中的燃料监控问题。</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可用于气力输送中粉粒体浓度、流量、流速；自由空间和多孔介质中火焰；输油管道中汽液两相流；泥石流流动及物质分布；反应釜中物质分布及流动过程；凝固、熔化、挤压等过程变化。</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248275" cy="36766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36766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1D4E12" w:rsidRDefault="00697FBE" w:rsidP="00697FBE">
      <w:pPr>
        <w:pStyle w:val="2"/>
        <w:numPr>
          <w:ilvl w:val="0"/>
          <w:numId w:val="1"/>
        </w:numPr>
        <w:tabs>
          <w:tab w:val="left" w:pos="630"/>
        </w:tabs>
        <w:rPr>
          <w:rFonts w:cs="Times New Roman"/>
        </w:rPr>
      </w:pPr>
      <w:bookmarkStart w:id="7" w:name="_Toc384739311"/>
      <w:r w:rsidRPr="001D4E12">
        <w:rPr>
          <w:rFonts w:cs="宋体" w:hint="eastAsia"/>
        </w:rPr>
        <w:lastRenderedPageBreak/>
        <w:t>八通道燃烧测量系统</w:t>
      </w:r>
      <w:bookmarkEnd w:id="7"/>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在同一测量距离下，采集同一时刻不同波长火焰辐射信号，通过数学变换分离出燃烧的纵向温度值或温度场，实现大温度范围及三维燃烧场的实时检测。本系统经过针对性设计后预计可应用于航空、航天以及民用发动机的研发等对测量精度及测试环境要求高的场合。主要参数：</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观测视场</w:t>
      </w:r>
      <w:r w:rsidRPr="001D4E12">
        <w:rPr>
          <w:rFonts w:ascii="宋体" w:hAnsi="宋体" w:cs="宋体"/>
          <w:kern w:val="0"/>
          <w:sz w:val="24"/>
          <w:szCs w:val="24"/>
        </w:rPr>
        <w:t>0-80</w:t>
      </w:r>
      <w:r w:rsidRPr="001D4E12">
        <w:rPr>
          <w:rFonts w:ascii="宋体" w:hAnsi="宋体" w:cs="宋体" w:hint="eastAsia"/>
          <w:kern w:val="0"/>
          <w:sz w:val="24"/>
          <w:szCs w:val="24"/>
        </w:rPr>
        <w:t>°（根据观测对象调整），景深范围</w:t>
      </w:r>
      <w:r w:rsidRPr="001D4E12">
        <w:rPr>
          <w:rFonts w:ascii="宋体" w:hAnsi="宋体" w:cs="宋体"/>
          <w:kern w:val="0"/>
          <w:sz w:val="24"/>
          <w:szCs w:val="24"/>
        </w:rPr>
        <w:t>200mm--</w:t>
      </w:r>
      <w:r w:rsidRPr="001D4E12">
        <w:rPr>
          <w:rFonts w:ascii="宋体" w:hAnsi="宋体" w:cs="宋体" w:hint="eastAsia"/>
          <w:kern w:val="0"/>
          <w:sz w:val="24"/>
          <w:szCs w:val="24"/>
        </w:rPr>
        <w:t>∞；分光光路</w:t>
      </w:r>
      <w:r w:rsidRPr="001D4E12">
        <w:rPr>
          <w:rFonts w:ascii="宋体" w:hAnsi="宋体" w:cs="宋体"/>
          <w:kern w:val="0"/>
          <w:sz w:val="24"/>
          <w:szCs w:val="24"/>
        </w:rPr>
        <w:t xml:space="preserve">8 </w:t>
      </w:r>
      <w:r w:rsidRPr="001D4E12">
        <w:rPr>
          <w:rFonts w:ascii="宋体" w:hAnsi="宋体" w:cs="宋体" w:hint="eastAsia"/>
          <w:kern w:val="0"/>
          <w:sz w:val="24"/>
          <w:szCs w:val="24"/>
        </w:rPr>
        <w:t>路，光谱范围：（</w:t>
      </w:r>
      <w:r w:rsidRPr="001D4E12">
        <w:rPr>
          <w:rFonts w:ascii="宋体" w:hAnsi="宋体" w:cs="宋体"/>
          <w:kern w:val="0"/>
          <w:sz w:val="24"/>
          <w:szCs w:val="24"/>
        </w:rPr>
        <w:t>400—900nm</w:t>
      </w:r>
      <w:r w:rsidRPr="001D4E12">
        <w:rPr>
          <w:rFonts w:ascii="宋体" w:hAnsi="宋体" w:cs="宋体" w:hint="eastAsia"/>
          <w:kern w:val="0"/>
          <w:sz w:val="24"/>
          <w:szCs w:val="24"/>
        </w:rPr>
        <w:t>），采样谱线半高宽：（</w:t>
      </w:r>
      <w:r w:rsidRPr="001D4E12">
        <w:rPr>
          <w:rFonts w:ascii="宋体" w:hAnsi="宋体" w:cs="宋体"/>
          <w:kern w:val="0"/>
          <w:sz w:val="24"/>
          <w:szCs w:val="24"/>
        </w:rPr>
        <w:t>1—20nm</w:t>
      </w:r>
      <w:r w:rsidRPr="001D4E12">
        <w:rPr>
          <w:rFonts w:ascii="宋体" w:hAnsi="宋体" w:cs="宋体" w:hint="eastAsia"/>
          <w:kern w:val="0"/>
          <w:sz w:val="24"/>
          <w:szCs w:val="24"/>
        </w:rPr>
        <w:t>）；采集速度大于</w:t>
      </w:r>
      <w:r w:rsidRPr="001D4E12">
        <w:rPr>
          <w:rFonts w:ascii="宋体" w:hAnsi="宋体" w:cs="宋体"/>
          <w:kern w:val="0"/>
          <w:sz w:val="24"/>
          <w:szCs w:val="24"/>
        </w:rPr>
        <w:t>100Hz</w:t>
      </w:r>
      <w:r w:rsidRPr="001D4E12">
        <w:rPr>
          <w:rFonts w:ascii="宋体" w:hAnsi="宋体" w:cs="宋体" w:hint="eastAsia"/>
          <w:kern w:val="0"/>
          <w:sz w:val="24"/>
          <w:szCs w:val="24"/>
        </w:rPr>
        <w:t>（采用光电二极管）；</w:t>
      </w:r>
      <w:r w:rsidRPr="001D4E12">
        <w:rPr>
          <w:rFonts w:ascii="宋体" w:hAnsi="宋体" w:cs="宋体"/>
          <w:kern w:val="0"/>
          <w:sz w:val="24"/>
          <w:szCs w:val="24"/>
        </w:rPr>
        <w:t>30-50Hz</w:t>
      </w:r>
      <w:r w:rsidRPr="001D4E12">
        <w:rPr>
          <w:rFonts w:ascii="宋体" w:hAnsi="宋体" w:cs="宋体" w:hint="eastAsia"/>
          <w:kern w:val="0"/>
          <w:sz w:val="24"/>
          <w:szCs w:val="24"/>
        </w:rPr>
        <w:t>（采用</w:t>
      </w:r>
      <w:r w:rsidRPr="001D4E12">
        <w:rPr>
          <w:rFonts w:ascii="宋体" w:hAnsi="宋体" w:cs="宋体"/>
          <w:kern w:val="0"/>
          <w:sz w:val="24"/>
          <w:szCs w:val="24"/>
        </w:rPr>
        <w:t xml:space="preserve">CCD </w:t>
      </w:r>
      <w:r w:rsidRPr="001D4E12">
        <w:rPr>
          <w:rFonts w:ascii="宋体" w:hAnsi="宋体" w:cs="宋体" w:hint="eastAsia"/>
          <w:kern w:val="0"/>
          <w:sz w:val="24"/>
          <w:szCs w:val="24"/>
        </w:rPr>
        <w:t>相机）系统正常工作温度</w:t>
      </w:r>
      <w:r w:rsidRPr="001D4E12">
        <w:rPr>
          <w:rFonts w:ascii="宋体" w:hAnsi="宋体" w:cs="宋体"/>
          <w:kern w:val="0"/>
          <w:sz w:val="24"/>
          <w:szCs w:val="24"/>
        </w:rPr>
        <w:t>5-80</w:t>
      </w:r>
      <w:r w:rsidRPr="001D4E12">
        <w:rPr>
          <w:rFonts w:ascii="宋体" w:hAnsi="宋体" w:cs="宋体" w:hint="eastAsia"/>
          <w:kern w:val="0"/>
          <w:sz w:val="24"/>
          <w:szCs w:val="24"/>
        </w:rPr>
        <w:t>°</w:t>
      </w:r>
      <w:r w:rsidRPr="001D4E12">
        <w:rPr>
          <w:rFonts w:ascii="宋体" w:hAnsi="宋体" w:cs="宋体"/>
          <w:kern w:val="0"/>
          <w:sz w:val="24"/>
          <w:szCs w:val="24"/>
        </w:rPr>
        <w:t>C</w:t>
      </w:r>
      <w:r w:rsidRPr="001D4E12">
        <w:rPr>
          <w:rFonts w:ascii="宋体" w:hAnsi="宋体" w:cs="宋体" w:hint="eastAsia"/>
          <w:kern w:val="0"/>
          <w:sz w:val="24"/>
          <w:szCs w:val="24"/>
        </w:rPr>
        <w:t>。</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系统工作流程：火焰</w:t>
      </w:r>
      <w:r w:rsidRPr="001D4E12">
        <w:rPr>
          <w:rFonts w:ascii="宋体" w:hAnsi="宋体" w:cs="宋体"/>
          <w:kern w:val="0"/>
          <w:sz w:val="24"/>
          <w:szCs w:val="24"/>
        </w:rPr>
        <w:t>——</w:t>
      </w:r>
      <w:r w:rsidRPr="001D4E12">
        <w:rPr>
          <w:rFonts w:ascii="宋体" w:hAnsi="宋体" w:cs="宋体" w:hint="eastAsia"/>
          <w:kern w:val="0"/>
          <w:sz w:val="24"/>
          <w:szCs w:val="24"/>
        </w:rPr>
        <w:t>对物观测物镜</w:t>
      </w:r>
      <w:r w:rsidRPr="001D4E12">
        <w:rPr>
          <w:rFonts w:ascii="宋体" w:hAnsi="宋体" w:cs="宋体"/>
          <w:kern w:val="0"/>
          <w:sz w:val="24"/>
          <w:szCs w:val="24"/>
        </w:rPr>
        <w:t>——</w:t>
      </w:r>
      <w:r w:rsidRPr="001D4E12">
        <w:rPr>
          <w:rFonts w:ascii="宋体" w:hAnsi="宋体" w:cs="宋体" w:hint="eastAsia"/>
          <w:kern w:val="0"/>
          <w:sz w:val="24"/>
          <w:szCs w:val="24"/>
        </w:rPr>
        <w:t>中继物镜</w:t>
      </w:r>
      <w:r w:rsidRPr="001D4E12">
        <w:rPr>
          <w:rFonts w:ascii="宋体" w:hAnsi="宋体" w:cs="宋体"/>
          <w:kern w:val="0"/>
          <w:sz w:val="24"/>
          <w:szCs w:val="24"/>
        </w:rPr>
        <w:t>——</w:t>
      </w:r>
      <w:r w:rsidRPr="001D4E12">
        <w:rPr>
          <w:rFonts w:ascii="宋体" w:hAnsi="宋体" w:cs="宋体" w:hint="eastAsia"/>
          <w:kern w:val="0"/>
          <w:sz w:val="24"/>
          <w:szCs w:val="24"/>
        </w:rPr>
        <w:t>分光装置</w:t>
      </w:r>
      <w:r w:rsidRPr="001D4E12">
        <w:rPr>
          <w:rFonts w:ascii="宋体" w:hAnsi="宋体" w:cs="宋体"/>
          <w:kern w:val="0"/>
          <w:sz w:val="24"/>
          <w:szCs w:val="24"/>
        </w:rPr>
        <w:t>——</w:t>
      </w:r>
      <w:r w:rsidRPr="001D4E12">
        <w:rPr>
          <w:rFonts w:ascii="宋体" w:hAnsi="宋体" w:cs="宋体" w:hint="eastAsia"/>
          <w:kern w:val="0"/>
          <w:sz w:val="24"/>
          <w:szCs w:val="24"/>
        </w:rPr>
        <w:t>干涉滤光片</w:t>
      </w:r>
      <w:r w:rsidRPr="001D4E12">
        <w:rPr>
          <w:rFonts w:ascii="宋体" w:hAnsi="宋体" w:cs="宋体"/>
          <w:kern w:val="0"/>
          <w:sz w:val="24"/>
          <w:szCs w:val="24"/>
        </w:rPr>
        <w:t>——</w:t>
      </w:r>
      <w:r w:rsidRPr="001D4E12">
        <w:rPr>
          <w:rFonts w:ascii="宋体" w:hAnsi="宋体" w:cs="宋体" w:hint="eastAsia"/>
          <w:kern w:val="0"/>
          <w:sz w:val="24"/>
          <w:szCs w:val="24"/>
        </w:rPr>
        <w:t>减光片</w:t>
      </w:r>
      <w:r w:rsidRPr="001D4E12">
        <w:rPr>
          <w:rFonts w:ascii="宋体" w:hAnsi="宋体" w:cs="宋体"/>
          <w:kern w:val="0"/>
          <w:sz w:val="24"/>
          <w:szCs w:val="24"/>
        </w:rPr>
        <w:t>——</w:t>
      </w:r>
      <w:r w:rsidRPr="001D4E12">
        <w:rPr>
          <w:rFonts w:ascii="宋体" w:hAnsi="宋体" w:cs="宋体" w:hint="eastAsia"/>
          <w:kern w:val="0"/>
          <w:sz w:val="24"/>
          <w:szCs w:val="24"/>
        </w:rPr>
        <w:t>变倍物镜</w:t>
      </w:r>
      <w:r w:rsidRPr="001D4E12">
        <w:rPr>
          <w:rFonts w:ascii="宋体" w:hAnsi="宋体" w:cs="宋体"/>
          <w:kern w:val="0"/>
          <w:sz w:val="24"/>
          <w:szCs w:val="24"/>
        </w:rPr>
        <w:t>——</w:t>
      </w:r>
      <w:r w:rsidRPr="001D4E12">
        <w:rPr>
          <w:rFonts w:ascii="宋体" w:hAnsi="宋体" w:cs="宋体" w:hint="eastAsia"/>
          <w:kern w:val="0"/>
          <w:sz w:val="24"/>
          <w:szCs w:val="24"/>
        </w:rPr>
        <w:t>运放电路板</w:t>
      </w:r>
      <w:r w:rsidRPr="001D4E12">
        <w:rPr>
          <w:rFonts w:ascii="宋体" w:hAnsi="宋体" w:cs="宋体"/>
          <w:kern w:val="0"/>
          <w:sz w:val="24"/>
          <w:szCs w:val="24"/>
        </w:rPr>
        <w:t>——</w:t>
      </w:r>
      <w:r w:rsidRPr="001D4E12">
        <w:rPr>
          <w:rFonts w:ascii="宋体" w:hAnsi="宋体" w:cs="宋体" w:hint="eastAsia"/>
          <w:kern w:val="0"/>
          <w:sz w:val="24"/>
          <w:szCs w:val="24"/>
        </w:rPr>
        <w:t>硅光电池或</w:t>
      </w:r>
      <w:r w:rsidRPr="001D4E12">
        <w:rPr>
          <w:rFonts w:ascii="宋体" w:hAnsi="宋体" w:cs="宋体"/>
          <w:kern w:val="0"/>
          <w:sz w:val="24"/>
          <w:szCs w:val="24"/>
        </w:rPr>
        <w:t xml:space="preserve">CCD </w:t>
      </w:r>
      <w:r w:rsidRPr="001D4E12">
        <w:rPr>
          <w:rFonts w:ascii="宋体" w:hAnsi="宋体" w:cs="宋体" w:hint="eastAsia"/>
          <w:kern w:val="0"/>
          <w:sz w:val="24"/>
          <w:szCs w:val="24"/>
        </w:rPr>
        <w:t>相机</w:t>
      </w:r>
      <w:r w:rsidRPr="001D4E12">
        <w:rPr>
          <w:rFonts w:ascii="宋体" w:hAnsi="宋体" w:cs="宋体"/>
          <w:kern w:val="0"/>
          <w:sz w:val="24"/>
          <w:szCs w:val="24"/>
        </w:rPr>
        <w:t>——</w:t>
      </w:r>
      <w:r w:rsidRPr="001D4E12">
        <w:rPr>
          <w:rFonts w:ascii="宋体" w:hAnsi="宋体" w:cs="宋体" w:hint="eastAsia"/>
          <w:kern w:val="0"/>
          <w:sz w:val="24"/>
          <w:szCs w:val="24"/>
        </w:rPr>
        <w:t>多通道采集板</w:t>
      </w:r>
      <w:r w:rsidRPr="001D4E12">
        <w:rPr>
          <w:rFonts w:ascii="宋体" w:hAnsi="宋体" w:cs="宋体"/>
          <w:kern w:val="0"/>
          <w:sz w:val="24"/>
          <w:szCs w:val="24"/>
        </w:rPr>
        <w:t>——</w:t>
      </w:r>
      <w:r w:rsidRPr="001D4E12">
        <w:rPr>
          <w:rFonts w:ascii="宋体" w:hAnsi="宋体" w:cs="宋体" w:hint="eastAsia"/>
          <w:kern w:val="0"/>
          <w:sz w:val="24"/>
          <w:szCs w:val="24"/>
        </w:rPr>
        <w:t>计算机</w:t>
      </w:r>
      <w:r w:rsidRPr="001D4E12">
        <w:rPr>
          <w:rFonts w:ascii="宋体" w:hAnsi="宋体" w:cs="宋体"/>
          <w:kern w:val="0"/>
          <w:sz w:val="24"/>
          <w:szCs w:val="24"/>
        </w:rPr>
        <w:t>——</w:t>
      </w:r>
      <w:r w:rsidRPr="001D4E12">
        <w:rPr>
          <w:rFonts w:ascii="宋体" w:hAnsi="宋体" w:cs="宋体" w:hint="eastAsia"/>
          <w:kern w:val="0"/>
          <w:sz w:val="24"/>
          <w:szCs w:val="24"/>
        </w:rPr>
        <w:t>数据采集及分析</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219700" cy="3638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6385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4423D8" w:rsidRDefault="00697FBE" w:rsidP="00697FBE">
      <w:pPr>
        <w:pStyle w:val="2"/>
        <w:numPr>
          <w:ilvl w:val="0"/>
          <w:numId w:val="1"/>
        </w:numPr>
        <w:tabs>
          <w:tab w:val="left" w:pos="525"/>
        </w:tabs>
        <w:rPr>
          <w:rFonts w:cs="Times New Roman"/>
        </w:rPr>
      </w:pPr>
      <w:bookmarkStart w:id="8" w:name="_Toc384739312"/>
      <w:r w:rsidRPr="00896DE9">
        <w:rPr>
          <w:rFonts w:cs="宋体" w:hint="eastAsia"/>
        </w:rPr>
        <w:lastRenderedPageBreak/>
        <w:t>基于</w:t>
      </w:r>
      <w:r w:rsidRPr="00896DE9">
        <w:t xml:space="preserve">IEC 61850 </w:t>
      </w:r>
      <w:r w:rsidRPr="00896DE9">
        <w:rPr>
          <w:rFonts w:cs="宋体" w:hint="eastAsia"/>
        </w:rPr>
        <w:t>和</w:t>
      </w:r>
      <w:r w:rsidRPr="00896DE9">
        <w:t xml:space="preserve">MMS </w:t>
      </w:r>
      <w:r w:rsidRPr="00896DE9">
        <w:rPr>
          <w:rFonts w:cs="宋体" w:hint="eastAsia"/>
        </w:rPr>
        <w:t>的网络化电力远动通信系统</w:t>
      </w:r>
      <w:bookmarkEnd w:id="8"/>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896DE9">
        <w:rPr>
          <w:rFonts w:ascii="宋体" w:hAnsi="宋体" w:cs="宋体" w:hint="eastAsia"/>
          <w:kern w:val="0"/>
          <w:sz w:val="24"/>
          <w:szCs w:val="24"/>
        </w:rPr>
        <w:t>提出了基于</w:t>
      </w:r>
      <w:r w:rsidRPr="00896DE9">
        <w:rPr>
          <w:rFonts w:ascii="宋体" w:hAnsi="宋体" w:cs="宋体"/>
          <w:kern w:val="0"/>
          <w:sz w:val="24"/>
          <w:szCs w:val="24"/>
        </w:rPr>
        <w:t xml:space="preserve">SDH </w:t>
      </w:r>
      <w:r w:rsidRPr="00896DE9">
        <w:rPr>
          <w:rFonts w:ascii="宋体" w:hAnsi="宋体" w:cs="宋体" w:hint="eastAsia"/>
          <w:kern w:val="0"/>
          <w:sz w:val="24"/>
          <w:szCs w:val="24"/>
        </w:rPr>
        <w:t>光纤数字通道的网络化电力远动系统的结构以及采用</w:t>
      </w:r>
      <w:r w:rsidRPr="00896DE9">
        <w:rPr>
          <w:rFonts w:ascii="宋体" w:hAnsi="宋体" w:cs="宋体"/>
          <w:kern w:val="0"/>
          <w:sz w:val="24"/>
          <w:szCs w:val="24"/>
        </w:rPr>
        <w:t xml:space="preserve">IEC 61850 </w:t>
      </w:r>
      <w:r w:rsidRPr="00896DE9">
        <w:rPr>
          <w:rFonts w:ascii="宋体" w:hAnsi="宋体" w:cs="宋体" w:hint="eastAsia"/>
          <w:kern w:val="0"/>
          <w:sz w:val="24"/>
          <w:szCs w:val="24"/>
        </w:rPr>
        <w:t>和</w:t>
      </w:r>
      <w:r w:rsidRPr="00896DE9">
        <w:rPr>
          <w:rFonts w:ascii="宋体" w:hAnsi="宋体" w:cs="宋体"/>
          <w:kern w:val="0"/>
          <w:sz w:val="24"/>
          <w:szCs w:val="24"/>
        </w:rPr>
        <w:t xml:space="preserve">MMS </w:t>
      </w:r>
      <w:r w:rsidRPr="00896DE9">
        <w:rPr>
          <w:rFonts w:ascii="宋体" w:hAnsi="宋体" w:cs="宋体" w:hint="eastAsia"/>
          <w:kern w:val="0"/>
          <w:sz w:val="24"/>
          <w:szCs w:val="24"/>
        </w:rPr>
        <w:t>的通信模型。针对</w:t>
      </w:r>
      <w:r w:rsidRPr="00896DE9">
        <w:rPr>
          <w:rFonts w:ascii="宋体" w:hAnsi="宋体" w:cs="宋体"/>
          <w:kern w:val="0"/>
          <w:sz w:val="24"/>
          <w:szCs w:val="24"/>
        </w:rPr>
        <w:t>IEC 61850</w:t>
      </w:r>
      <w:r w:rsidRPr="00896DE9">
        <w:rPr>
          <w:rFonts w:ascii="宋体" w:hAnsi="宋体" w:cs="宋体" w:hint="eastAsia"/>
          <w:kern w:val="0"/>
          <w:sz w:val="24"/>
          <w:szCs w:val="24"/>
        </w:rPr>
        <w:t>电力远动通信的需要，首次对</w:t>
      </w:r>
      <w:r w:rsidRPr="00896DE9">
        <w:rPr>
          <w:rFonts w:ascii="宋体" w:hAnsi="宋体" w:cs="宋体"/>
          <w:kern w:val="0"/>
          <w:sz w:val="24"/>
          <w:szCs w:val="24"/>
        </w:rPr>
        <w:t xml:space="preserve">MMS </w:t>
      </w:r>
      <w:r w:rsidRPr="00896DE9">
        <w:rPr>
          <w:rFonts w:ascii="宋体" w:hAnsi="宋体" w:cs="宋体" w:hint="eastAsia"/>
          <w:kern w:val="0"/>
          <w:sz w:val="24"/>
          <w:szCs w:val="24"/>
        </w:rPr>
        <w:t>进行了优化设计，研发出一套面向电力系统自动化的实时通信软件。选题符合国家电力系统发展方向，研究目的明确，技术路线先进，是国内第一个自主研发并投入使用的基于</w:t>
      </w:r>
      <w:r w:rsidRPr="00896DE9">
        <w:rPr>
          <w:rFonts w:ascii="宋体" w:hAnsi="宋体" w:cs="宋体"/>
          <w:kern w:val="0"/>
          <w:sz w:val="24"/>
          <w:szCs w:val="24"/>
        </w:rPr>
        <w:t xml:space="preserve">IEC 61850 </w:t>
      </w:r>
      <w:r w:rsidRPr="00896DE9">
        <w:rPr>
          <w:rFonts w:ascii="宋体" w:hAnsi="宋体" w:cs="宋体" w:hint="eastAsia"/>
          <w:kern w:val="0"/>
          <w:sz w:val="24"/>
          <w:szCs w:val="24"/>
        </w:rPr>
        <w:t>和</w:t>
      </w:r>
      <w:r w:rsidRPr="00896DE9">
        <w:rPr>
          <w:rFonts w:ascii="宋体" w:hAnsi="宋体" w:cs="宋体"/>
          <w:kern w:val="0"/>
          <w:sz w:val="24"/>
          <w:szCs w:val="24"/>
        </w:rPr>
        <w:t xml:space="preserve">MMS </w:t>
      </w:r>
      <w:r w:rsidRPr="00896DE9">
        <w:rPr>
          <w:rFonts w:ascii="宋体" w:hAnsi="宋体" w:cs="宋体" w:hint="eastAsia"/>
          <w:kern w:val="0"/>
          <w:sz w:val="24"/>
          <w:szCs w:val="24"/>
        </w:rPr>
        <w:t>的网络化电力远动通信系统。</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896DE9">
        <w:rPr>
          <w:rFonts w:ascii="宋体" w:hAnsi="宋体" w:cs="宋体" w:hint="eastAsia"/>
          <w:kern w:val="0"/>
          <w:sz w:val="24"/>
          <w:szCs w:val="24"/>
        </w:rPr>
        <w:t>该系统于</w:t>
      </w:r>
      <w:r w:rsidRPr="00896DE9">
        <w:rPr>
          <w:rFonts w:ascii="宋体" w:hAnsi="宋体" w:cs="宋体"/>
          <w:kern w:val="0"/>
          <w:sz w:val="24"/>
          <w:szCs w:val="24"/>
        </w:rPr>
        <w:t xml:space="preserve">2008 </w:t>
      </w:r>
      <w:r w:rsidRPr="00896DE9">
        <w:rPr>
          <w:rFonts w:ascii="宋体" w:hAnsi="宋体" w:cs="宋体" w:hint="eastAsia"/>
          <w:kern w:val="0"/>
          <w:sz w:val="24"/>
          <w:szCs w:val="24"/>
        </w:rPr>
        <w:t>年完成并在邯郸供电公司等供电部门投入运行以来，运行稳定，数据收集和命令下传正确、快速，为保障变电站和电网的安全稳定运行做出了贡献。</w:t>
      </w:r>
    </w:p>
    <w:p w:rsidR="00697FBE" w:rsidRDefault="00697FBE" w:rsidP="00697FBE">
      <w:pPr>
        <w:tabs>
          <w:tab w:val="left" w:pos="420"/>
        </w:tabs>
        <w:autoSpaceDE w:val="0"/>
        <w:autoSpaceDN w:val="0"/>
        <w:adjustRightInd w:val="0"/>
        <w:spacing w:line="360" w:lineRule="auto"/>
        <w:jc w:val="left"/>
        <w:rPr>
          <w:rFonts w:ascii="宋体" w:cs="Times New Roman"/>
          <w:kern w:val="0"/>
          <w:sz w:val="24"/>
          <w:szCs w:val="24"/>
        </w:rPr>
      </w:pPr>
    </w:p>
    <w:p w:rsidR="00697FBE" w:rsidRDefault="00697FBE" w:rsidP="00697FBE">
      <w:pPr>
        <w:tabs>
          <w:tab w:val="left" w:pos="420"/>
        </w:tabs>
        <w:autoSpaceDE w:val="0"/>
        <w:autoSpaceDN w:val="0"/>
        <w:adjustRightInd w:val="0"/>
        <w:spacing w:line="360" w:lineRule="auto"/>
        <w:jc w:val="left"/>
        <w:rPr>
          <w:rFonts w:ascii="宋体" w:cs="Times New Roman"/>
          <w:kern w:val="0"/>
          <w:sz w:val="24"/>
          <w:szCs w:val="24"/>
        </w:rPr>
      </w:pPr>
    </w:p>
    <w:p w:rsidR="00697FBE" w:rsidRDefault="00697FBE" w:rsidP="00697FBE">
      <w:pPr>
        <w:tabs>
          <w:tab w:val="left" w:pos="420"/>
        </w:tabs>
        <w:autoSpaceDE w:val="0"/>
        <w:autoSpaceDN w:val="0"/>
        <w:adjustRightInd w:val="0"/>
        <w:spacing w:line="360" w:lineRule="auto"/>
        <w:jc w:val="left"/>
        <w:rPr>
          <w:rFonts w:ascii="宋体" w:cs="Times New Roman"/>
          <w:kern w:val="0"/>
          <w:sz w:val="24"/>
          <w:szCs w:val="24"/>
        </w:rPr>
      </w:pPr>
    </w:p>
    <w:tbl>
      <w:tblPr>
        <w:tblW w:w="0" w:type="auto"/>
        <w:tblInd w:w="2" w:type="dxa"/>
        <w:tblLook w:val="01E0" w:firstRow="1" w:lastRow="1" w:firstColumn="1" w:lastColumn="1" w:noHBand="0" w:noVBand="0"/>
      </w:tblPr>
      <w:tblGrid>
        <w:gridCol w:w="4236"/>
        <w:gridCol w:w="3426"/>
      </w:tblGrid>
      <w:tr w:rsidR="00697FBE" w:rsidTr="001519AE">
        <w:tc>
          <w:tcPr>
            <w:tcW w:w="3396" w:type="dxa"/>
          </w:tcPr>
          <w:p w:rsidR="00697FBE" w:rsidRPr="001117E0" w:rsidRDefault="00697FBE" w:rsidP="001519AE">
            <w:pPr>
              <w:autoSpaceDE w:val="0"/>
              <w:autoSpaceDN w:val="0"/>
              <w:adjustRightInd w:val="0"/>
              <w:spacing w:line="360" w:lineRule="auto"/>
              <w:jc w:val="center"/>
              <w:rPr>
                <w:rFonts w:ascii="宋体" w:cs="Times New Roman"/>
                <w:kern w:val="0"/>
                <w:sz w:val="24"/>
                <w:szCs w:val="24"/>
              </w:rPr>
            </w:pPr>
            <w:r>
              <w:rPr>
                <w:rFonts w:ascii="宋体" w:cs="Times New Roman"/>
                <w:noProof/>
                <w:sz w:val="24"/>
                <w:szCs w:val="24"/>
              </w:rPr>
              <w:drawing>
                <wp:inline distT="0" distB="0" distL="0" distR="0">
                  <wp:extent cx="2552700" cy="17240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tc>
        <w:tc>
          <w:tcPr>
            <w:tcW w:w="3373" w:type="dxa"/>
          </w:tcPr>
          <w:p w:rsidR="00697FBE" w:rsidRPr="001117E0" w:rsidRDefault="00697FBE" w:rsidP="001519AE">
            <w:pPr>
              <w:autoSpaceDE w:val="0"/>
              <w:autoSpaceDN w:val="0"/>
              <w:adjustRightInd w:val="0"/>
              <w:spacing w:line="360" w:lineRule="auto"/>
              <w:jc w:val="center"/>
              <w:rPr>
                <w:rFonts w:ascii="宋体" w:cs="Times New Roman"/>
                <w:kern w:val="0"/>
                <w:sz w:val="24"/>
                <w:szCs w:val="24"/>
              </w:rPr>
            </w:pPr>
            <w:r>
              <w:rPr>
                <w:rFonts w:ascii="宋体" w:cs="Times New Roman"/>
                <w:noProof/>
                <w:sz w:val="24"/>
                <w:szCs w:val="24"/>
              </w:rPr>
              <w:drawing>
                <wp:inline distT="0" distB="0" distL="0" distR="0">
                  <wp:extent cx="2038350" cy="2457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2457450"/>
                          </a:xfrm>
                          <a:prstGeom prst="rect">
                            <a:avLst/>
                          </a:prstGeom>
                          <a:noFill/>
                          <a:ln>
                            <a:noFill/>
                          </a:ln>
                        </pic:spPr>
                      </pic:pic>
                    </a:graphicData>
                  </a:graphic>
                </wp:inline>
              </w:drawing>
            </w:r>
          </w:p>
        </w:tc>
      </w:tr>
    </w:tbl>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9" w:name="_Toc384739313"/>
      <w:r w:rsidRPr="000A724F">
        <w:lastRenderedPageBreak/>
        <w:t xml:space="preserve">CAE2000 </w:t>
      </w:r>
      <w:r w:rsidRPr="000A724F">
        <w:rPr>
          <w:rFonts w:cs="宋体" w:hint="eastAsia"/>
        </w:rPr>
        <w:t>计算机辅助工程系统</w:t>
      </w:r>
      <w:bookmarkEnd w:id="9"/>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0A724F">
        <w:rPr>
          <w:rFonts w:ascii="宋体" w:hAnsi="宋体" w:cs="宋体" w:hint="eastAsia"/>
          <w:kern w:val="0"/>
          <w:sz w:val="24"/>
          <w:szCs w:val="24"/>
        </w:rPr>
        <w:t>集系统组态、系统仿真、数据采集与分析、控制理论</w:t>
      </w:r>
      <w:r w:rsidRPr="000A724F">
        <w:rPr>
          <w:rFonts w:ascii="宋体" w:hAnsi="宋体" w:cs="宋体"/>
          <w:kern w:val="0"/>
          <w:sz w:val="24"/>
          <w:szCs w:val="24"/>
        </w:rPr>
        <w:t xml:space="preserve"> </w:t>
      </w:r>
      <w:r w:rsidRPr="000A724F">
        <w:rPr>
          <w:rFonts w:ascii="宋体" w:hAnsi="宋体" w:cs="宋体" w:hint="eastAsia"/>
          <w:kern w:val="0"/>
          <w:sz w:val="24"/>
          <w:szCs w:val="24"/>
        </w:rPr>
        <w:t>分析、现代控制器研究等多种功能于一体；作为计算机辅助教学设备，可满足自动控制理论、自动控制系统、自动控制仪表、计算机控制系统、系统仿真、系统辨识等多门课程及课程设计、毕业设计的教学实验的需要；作为辅助工程设备，可以完成辅助建模、控制系统优化、控制过程分析等功能。提供多种辨识算法辨识系统模型；快速而简单的飞升曲线法拟合热工对象的传递函数；参数寻优功能，可为单回路、串级和导前微分控制系统提供最优调节器参数，并给出动态过渡过程调节品质。支持多种</w:t>
      </w:r>
      <w:r w:rsidRPr="000A724F">
        <w:rPr>
          <w:rFonts w:ascii="宋体" w:hAnsi="宋体" w:cs="宋体"/>
          <w:kern w:val="0"/>
          <w:sz w:val="24"/>
          <w:szCs w:val="24"/>
        </w:rPr>
        <w:t>A</w:t>
      </w:r>
      <w:r w:rsidRPr="000A724F">
        <w:rPr>
          <w:rFonts w:ascii="宋体" w:hAnsi="宋体" w:cs="宋体" w:hint="eastAsia"/>
          <w:kern w:val="0"/>
          <w:sz w:val="24"/>
          <w:szCs w:val="24"/>
        </w:rPr>
        <w:t>／</w:t>
      </w:r>
      <w:r w:rsidRPr="000A724F">
        <w:rPr>
          <w:rFonts w:ascii="宋体" w:hAnsi="宋体" w:cs="宋体"/>
          <w:kern w:val="0"/>
          <w:sz w:val="24"/>
          <w:szCs w:val="24"/>
        </w:rPr>
        <w:t>D</w:t>
      </w:r>
      <w:r w:rsidRPr="000A724F">
        <w:rPr>
          <w:rFonts w:ascii="宋体" w:hAnsi="宋体" w:cs="宋体" w:hint="eastAsia"/>
          <w:kern w:val="0"/>
          <w:sz w:val="24"/>
          <w:szCs w:val="24"/>
        </w:rPr>
        <w:t>、</w:t>
      </w:r>
      <w:r w:rsidRPr="000A724F">
        <w:rPr>
          <w:rFonts w:ascii="宋体" w:hAnsi="宋体" w:cs="宋体"/>
          <w:kern w:val="0"/>
          <w:sz w:val="24"/>
          <w:szCs w:val="24"/>
        </w:rPr>
        <w:t>D</w:t>
      </w:r>
      <w:r w:rsidRPr="000A724F">
        <w:rPr>
          <w:rFonts w:ascii="宋体" w:hAnsi="宋体" w:cs="宋体" w:hint="eastAsia"/>
          <w:kern w:val="0"/>
          <w:sz w:val="24"/>
          <w:szCs w:val="24"/>
        </w:rPr>
        <w:t>／</w:t>
      </w:r>
      <w:r w:rsidRPr="000A724F">
        <w:rPr>
          <w:rFonts w:ascii="宋体" w:hAnsi="宋体" w:cs="宋体"/>
          <w:kern w:val="0"/>
          <w:sz w:val="24"/>
          <w:szCs w:val="24"/>
        </w:rPr>
        <w:t xml:space="preserve">A </w:t>
      </w:r>
      <w:r w:rsidRPr="000A724F">
        <w:rPr>
          <w:rFonts w:ascii="宋体" w:hAnsi="宋体" w:cs="宋体" w:hint="eastAsia"/>
          <w:kern w:val="0"/>
          <w:sz w:val="24"/>
          <w:szCs w:val="24"/>
        </w:rPr>
        <w:t>装置，可通过图形化、组件式的模块实现与外部设备的连接；可对连续系统、数字控制系统、程序控制系统进行实时及非实时仿真研究。采用本系统可以通过现场数据的采集获取对象数学模型，基于此对系统进行控制器参数优化，可为电厂每年带来上百万元的效益。</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3171825" cy="30003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300037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kern w:val="0"/>
          <w:sz w:val="24"/>
          <w:szCs w:val="24"/>
        </w:rPr>
        <w:br w:type="textWrapping" w:clear="all"/>
      </w:r>
    </w:p>
    <w:p w:rsidR="00697FBE" w:rsidRPr="00CB1493" w:rsidRDefault="00697FBE" w:rsidP="00697FBE">
      <w:pPr>
        <w:pStyle w:val="2"/>
        <w:numPr>
          <w:ilvl w:val="0"/>
          <w:numId w:val="1"/>
        </w:numPr>
        <w:tabs>
          <w:tab w:val="left" w:pos="525"/>
        </w:tabs>
        <w:rPr>
          <w:rFonts w:cs="Times New Roman"/>
        </w:rPr>
      </w:pPr>
      <w:bookmarkStart w:id="10" w:name="_Toc384739314"/>
      <w:r w:rsidRPr="000A724F">
        <w:rPr>
          <w:rFonts w:cs="宋体" w:hint="eastAsia"/>
        </w:rPr>
        <w:lastRenderedPageBreak/>
        <w:t>锅炉燃烧优化运行系统</w:t>
      </w:r>
      <w:bookmarkEnd w:id="10"/>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0A724F">
        <w:rPr>
          <w:rFonts w:ascii="宋体" w:hAnsi="宋体" w:cs="宋体" w:hint="eastAsia"/>
          <w:kern w:val="0"/>
          <w:sz w:val="24"/>
          <w:szCs w:val="24"/>
        </w:rPr>
        <w:t>该系统使用先进的声波测温和激光测量网技术获得炉内燃烧参数，提出一种全新优化模式，提供一个对锅炉多目标性能优化的实时在线分析系统，给出锅炉运行中燃烧系统的优化空间和最具优化潜力的参数。在锅炉基本信息前期调查、企业需求分析和优化目标确定、试验设计、增加关键中间参数测量和控制、试验数据采集、数据验证、人工神经网络训练、确定优化结果和建立锅炉性能优化分析系统数学模型等方面都有创新和独到之处。该项目实现了锅炉燃烧的整体优化，可改善锅炉热效率，保证锅炉安全高效运行，提高企业效益。该系统的投入可使锅炉热效率提高</w:t>
      </w:r>
      <w:r w:rsidRPr="000A724F">
        <w:rPr>
          <w:rFonts w:ascii="宋体" w:hAnsi="宋体" w:cs="宋体"/>
          <w:kern w:val="0"/>
          <w:sz w:val="24"/>
          <w:szCs w:val="24"/>
        </w:rPr>
        <w:t>0.5%</w:t>
      </w:r>
      <w:r w:rsidRPr="000A724F">
        <w:rPr>
          <w:rFonts w:ascii="宋体" w:hAnsi="宋体" w:cs="宋体" w:hint="eastAsia"/>
          <w:kern w:val="0"/>
          <w:sz w:val="24"/>
          <w:szCs w:val="24"/>
        </w:rPr>
        <w:t>～</w:t>
      </w:r>
      <w:r w:rsidRPr="000A724F">
        <w:rPr>
          <w:rFonts w:ascii="宋体" w:hAnsi="宋体" w:cs="宋体"/>
          <w:kern w:val="0"/>
          <w:sz w:val="24"/>
          <w:szCs w:val="24"/>
        </w:rPr>
        <w:t>1.5%</w:t>
      </w:r>
      <w:r w:rsidRPr="000A724F">
        <w:rPr>
          <w:rFonts w:ascii="宋体" w:hAnsi="宋体" w:cs="宋体" w:hint="eastAsia"/>
          <w:kern w:val="0"/>
          <w:sz w:val="24"/>
          <w:szCs w:val="24"/>
        </w:rPr>
        <w:t>，</w:t>
      </w:r>
      <w:proofErr w:type="spellStart"/>
      <w:r w:rsidRPr="000A724F">
        <w:rPr>
          <w:rFonts w:ascii="宋体" w:hAnsi="宋体" w:cs="宋体"/>
          <w:kern w:val="0"/>
          <w:sz w:val="24"/>
          <w:szCs w:val="24"/>
        </w:rPr>
        <w:t>NOx</w:t>
      </w:r>
      <w:proofErr w:type="spellEnd"/>
      <w:r w:rsidRPr="000A724F">
        <w:rPr>
          <w:rFonts w:ascii="宋体" w:hAnsi="宋体" w:cs="宋体"/>
          <w:kern w:val="0"/>
          <w:sz w:val="24"/>
          <w:szCs w:val="24"/>
        </w:rPr>
        <w:t xml:space="preserve"> </w:t>
      </w:r>
      <w:r w:rsidRPr="000A724F">
        <w:rPr>
          <w:rFonts w:ascii="宋体" w:hAnsi="宋体" w:cs="宋体" w:hint="eastAsia"/>
          <w:kern w:val="0"/>
          <w:sz w:val="24"/>
          <w:szCs w:val="24"/>
        </w:rPr>
        <w:t>排放降低</w:t>
      </w:r>
      <w:r w:rsidRPr="000A724F">
        <w:rPr>
          <w:rFonts w:ascii="宋体" w:hAnsi="宋体" w:cs="宋体"/>
          <w:kern w:val="0"/>
          <w:sz w:val="24"/>
          <w:szCs w:val="24"/>
        </w:rPr>
        <w:t>15%</w:t>
      </w:r>
      <w:r w:rsidRPr="000A724F">
        <w:rPr>
          <w:rFonts w:ascii="宋体" w:hAnsi="宋体" w:cs="宋体" w:hint="eastAsia"/>
          <w:kern w:val="0"/>
          <w:sz w:val="24"/>
          <w:szCs w:val="24"/>
        </w:rPr>
        <w:t>～</w:t>
      </w:r>
      <w:r w:rsidRPr="000A724F">
        <w:rPr>
          <w:rFonts w:ascii="宋体" w:hAnsi="宋体" w:cs="宋体"/>
          <w:kern w:val="0"/>
          <w:sz w:val="24"/>
          <w:szCs w:val="24"/>
        </w:rPr>
        <w:t>25%</w:t>
      </w:r>
      <w:r w:rsidRPr="000A724F">
        <w:rPr>
          <w:rFonts w:ascii="宋体" w:hAnsi="宋体" w:cs="宋体" w:hint="eastAsia"/>
          <w:kern w:val="0"/>
          <w:sz w:val="24"/>
          <w:szCs w:val="24"/>
        </w:rPr>
        <w:t>，</w:t>
      </w:r>
      <w:r w:rsidRPr="000A724F">
        <w:rPr>
          <w:rFonts w:ascii="宋体" w:hAnsi="宋体" w:cs="宋体"/>
          <w:kern w:val="0"/>
          <w:sz w:val="24"/>
          <w:szCs w:val="24"/>
        </w:rPr>
        <w:t xml:space="preserve"> </w:t>
      </w:r>
      <w:r w:rsidRPr="000A724F">
        <w:rPr>
          <w:rFonts w:ascii="宋体" w:hAnsi="宋体" w:cs="宋体" w:hint="eastAsia"/>
          <w:kern w:val="0"/>
          <w:sz w:val="24"/>
          <w:szCs w:val="24"/>
        </w:rPr>
        <w:t>消除炉膛受热面、过热屏</w:t>
      </w:r>
      <w:r w:rsidRPr="000A724F">
        <w:rPr>
          <w:rFonts w:ascii="宋体" w:hAnsi="宋体" w:cs="宋体"/>
          <w:kern w:val="0"/>
          <w:sz w:val="24"/>
          <w:szCs w:val="24"/>
        </w:rPr>
        <w:t>/</w:t>
      </w:r>
      <w:r w:rsidRPr="000A724F">
        <w:rPr>
          <w:rFonts w:ascii="宋体" w:hAnsi="宋体" w:cs="宋体" w:hint="eastAsia"/>
          <w:kern w:val="0"/>
          <w:sz w:val="24"/>
          <w:szCs w:val="24"/>
        </w:rPr>
        <w:t>再热屏结焦问题，</w:t>
      </w:r>
      <w:r w:rsidRPr="000A724F">
        <w:rPr>
          <w:rFonts w:ascii="宋体" w:hAnsi="宋体" w:cs="宋体"/>
          <w:kern w:val="0"/>
          <w:sz w:val="24"/>
          <w:szCs w:val="24"/>
        </w:rPr>
        <w:t xml:space="preserve"> </w:t>
      </w:r>
      <w:r w:rsidRPr="000A724F">
        <w:rPr>
          <w:rFonts w:ascii="宋体" w:hAnsi="宋体" w:cs="宋体" w:hint="eastAsia"/>
          <w:kern w:val="0"/>
          <w:sz w:val="24"/>
          <w:szCs w:val="24"/>
        </w:rPr>
        <w:t>有效控制过热器、再热器的蒸汽温度，大幅减少减温水使用频率及喷水量，</w:t>
      </w:r>
      <w:r w:rsidRPr="000A724F">
        <w:rPr>
          <w:rFonts w:ascii="宋体" w:hAnsi="宋体" w:cs="宋体"/>
          <w:kern w:val="0"/>
          <w:sz w:val="24"/>
          <w:szCs w:val="24"/>
        </w:rPr>
        <w:t xml:space="preserve"> </w:t>
      </w:r>
      <w:r w:rsidRPr="000A724F">
        <w:rPr>
          <w:rFonts w:ascii="宋体" w:hAnsi="宋体" w:cs="宋体" w:hint="eastAsia"/>
          <w:kern w:val="0"/>
          <w:sz w:val="24"/>
          <w:szCs w:val="24"/>
        </w:rPr>
        <w:t>延长锅炉大修周期</w:t>
      </w:r>
      <w:r w:rsidRPr="000A724F">
        <w:rPr>
          <w:rFonts w:ascii="宋体" w:hAnsi="宋体" w:cs="宋体"/>
          <w:kern w:val="0"/>
          <w:sz w:val="24"/>
          <w:szCs w:val="24"/>
        </w:rPr>
        <w:t>6</w:t>
      </w:r>
      <w:r w:rsidRPr="000A724F">
        <w:rPr>
          <w:rFonts w:ascii="宋体" w:hAnsi="宋体" w:cs="宋体" w:hint="eastAsia"/>
          <w:kern w:val="0"/>
          <w:sz w:val="24"/>
          <w:szCs w:val="24"/>
        </w:rPr>
        <w:t>～</w:t>
      </w:r>
      <w:r w:rsidRPr="000A724F">
        <w:rPr>
          <w:rFonts w:ascii="宋体" w:hAnsi="宋体" w:cs="宋体"/>
          <w:kern w:val="0"/>
          <w:sz w:val="24"/>
          <w:szCs w:val="24"/>
        </w:rPr>
        <w:t xml:space="preserve">12 </w:t>
      </w:r>
      <w:r w:rsidRPr="000A724F">
        <w:rPr>
          <w:rFonts w:ascii="宋体" w:hAnsi="宋体" w:cs="宋体" w:hint="eastAsia"/>
          <w:kern w:val="0"/>
          <w:sz w:val="24"/>
          <w:szCs w:val="24"/>
        </w:rPr>
        <w:t>个月，</w:t>
      </w:r>
      <w:r w:rsidRPr="000A724F">
        <w:rPr>
          <w:rFonts w:ascii="宋体" w:hAnsi="宋体" w:cs="宋体"/>
          <w:kern w:val="0"/>
          <w:sz w:val="24"/>
          <w:szCs w:val="24"/>
        </w:rPr>
        <w:t xml:space="preserve"> </w:t>
      </w:r>
      <w:r w:rsidRPr="000A724F">
        <w:rPr>
          <w:rFonts w:ascii="宋体" w:hAnsi="宋体" w:cs="宋体" w:hint="eastAsia"/>
          <w:kern w:val="0"/>
          <w:sz w:val="24"/>
          <w:szCs w:val="24"/>
        </w:rPr>
        <w:t>对于一台</w:t>
      </w:r>
      <w:r w:rsidRPr="000A724F">
        <w:rPr>
          <w:rFonts w:ascii="宋体" w:hAnsi="宋体" w:cs="宋体"/>
          <w:kern w:val="0"/>
          <w:sz w:val="24"/>
          <w:szCs w:val="24"/>
        </w:rPr>
        <w:t xml:space="preserve">600MW </w:t>
      </w:r>
      <w:r w:rsidRPr="000A724F">
        <w:rPr>
          <w:rFonts w:ascii="宋体" w:hAnsi="宋体" w:cs="宋体" w:hint="eastAsia"/>
          <w:kern w:val="0"/>
          <w:sz w:val="24"/>
          <w:szCs w:val="24"/>
        </w:rPr>
        <w:t>机组，按每年平均以</w:t>
      </w:r>
      <w:r w:rsidRPr="000A724F">
        <w:rPr>
          <w:rFonts w:ascii="宋体" w:hAnsi="宋体" w:cs="宋体"/>
          <w:kern w:val="0"/>
          <w:sz w:val="24"/>
          <w:szCs w:val="24"/>
        </w:rPr>
        <w:t xml:space="preserve">70%MCR </w:t>
      </w:r>
      <w:r w:rsidRPr="000A724F">
        <w:rPr>
          <w:rFonts w:ascii="宋体" w:hAnsi="宋体" w:cs="宋体" w:hint="eastAsia"/>
          <w:kern w:val="0"/>
          <w:sz w:val="24"/>
          <w:szCs w:val="24"/>
        </w:rPr>
        <w:t>运行</w:t>
      </w:r>
      <w:r w:rsidRPr="000A724F">
        <w:rPr>
          <w:rFonts w:ascii="宋体" w:hAnsi="宋体" w:cs="宋体"/>
          <w:kern w:val="0"/>
          <w:sz w:val="24"/>
          <w:szCs w:val="24"/>
        </w:rPr>
        <w:t xml:space="preserve">7000 </w:t>
      </w:r>
      <w:r w:rsidRPr="000A724F">
        <w:rPr>
          <w:rFonts w:ascii="宋体" w:hAnsi="宋体" w:cs="宋体" w:hint="eastAsia"/>
          <w:kern w:val="0"/>
          <w:sz w:val="24"/>
          <w:szCs w:val="24"/>
        </w:rPr>
        <w:t>小时计算，以上几项每年所产生的经济效益超过</w:t>
      </w:r>
      <w:r w:rsidRPr="000A724F">
        <w:rPr>
          <w:rFonts w:ascii="宋体" w:hAnsi="宋体" w:cs="宋体"/>
          <w:kern w:val="0"/>
          <w:sz w:val="24"/>
          <w:szCs w:val="24"/>
        </w:rPr>
        <w:t xml:space="preserve">500 </w:t>
      </w:r>
      <w:r w:rsidRPr="000A724F">
        <w:rPr>
          <w:rFonts w:ascii="宋体" w:hAnsi="宋体" w:cs="宋体" w:hint="eastAsia"/>
          <w:kern w:val="0"/>
          <w:sz w:val="24"/>
          <w:szCs w:val="24"/>
        </w:rPr>
        <w:t>万元。</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4229100" cy="2657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65747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1" w:name="_Toc384739315"/>
      <w:r w:rsidRPr="001D4E12">
        <w:rPr>
          <w:rFonts w:cs="宋体" w:hint="eastAsia"/>
        </w:rPr>
        <w:lastRenderedPageBreak/>
        <w:t>电站锅炉燃烧状态检测及综合优化控制系统</w:t>
      </w:r>
      <w:bookmarkEnd w:id="11"/>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锅炉燃烧优化控制是大型火电机组节能减排的重要途径。项目重点研究解决了燃烧状态关键参数测量、煤粉分配均衡、燃烧优化闭环控制等问题，形成了包括优化控制系统的分析、设计、调试、效果评估在内的技术方法和体系。主要包括：</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w:t>
      </w:r>
      <w:r w:rsidRPr="001D4E12">
        <w:rPr>
          <w:rFonts w:ascii="宋体" w:hAnsi="宋体" w:cs="宋体"/>
          <w:kern w:val="0"/>
          <w:sz w:val="24"/>
          <w:szCs w:val="24"/>
        </w:rPr>
        <w:t>1</w:t>
      </w:r>
      <w:r w:rsidRPr="001D4E12">
        <w:rPr>
          <w:rFonts w:ascii="宋体" w:hAnsi="宋体" w:cs="宋体" w:hint="eastAsia"/>
          <w:kern w:val="0"/>
          <w:sz w:val="24"/>
          <w:szCs w:val="24"/>
        </w:rPr>
        <w:t>）基于先进测量与软测量技术，实现了煤质特性在线辨识和煤粉浓度及流速、飞灰含碳量、煤粉细度、烟气成分等燃烧状态参数的在线检测。</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w:t>
      </w:r>
      <w:r w:rsidRPr="001D4E12">
        <w:rPr>
          <w:rFonts w:ascii="宋体" w:hAnsi="宋体" w:cs="宋体"/>
          <w:kern w:val="0"/>
          <w:sz w:val="24"/>
          <w:szCs w:val="24"/>
        </w:rPr>
        <w:t>2</w:t>
      </w:r>
      <w:r w:rsidRPr="001D4E12">
        <w:rPr>
          <w:rFonts w:ascii="宋体" w:hAnsi="宋体" w:cs="宋体" w:hint="eastAsia"/>
          <w:kern w:val="0"/>
          <w:sz w:val="24"/>
          <w:szCs w:val="24"/>
        </w:rPr>
        <w:t>）提出了基于规则的非连续多模态燃烧综合优化控制方法，采用数据挖掘技术建立了不同工况、多煤种下的风煤配比最优控制规则库。</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w:t>
      </w:r>
      <w:r w:rsidRPr="001D4E12">
        <w:rPr>
          <w:rFonts w:ascii="宋体" w:hAnsi="宋体" w:cs="宋体"/>
          <w:kern w:val="0"/>
          <w:sz w:val="24"/>
          <w:szCs w:val="24"/>
        </w:rPr>
        <w:t>3</w:t>
      </w:r>
      <w:r w:rsidRPr="001D4E12">
        <w:rPr>
          <w:rFonts w:ascii="宋体" w:hAnsi="宋体" w:cs="宋体" w:hint="eastAsia"/>
          <w:kern w:val="0"/>
          <w:sz w:val="24"/>
          <w:szCs w:val="24"/>
        </w:rPr>
        <w:t>）研究开发了一套针对锅炉效率、</w:t>
      </w:r>
      <w:r w:rsidRPr="001D4E12">
        <w:rPr>
          <w:rFonts w:ascii="宋体" w:hAnsi="宋体" w:cs="宋体"/>
          <w:kern w:val="0"/>
          <w:sz w:val="24"/>
          <w:szCs w:val="24"/>
        </w:rPr>
        <w:t xml:space="preserve">NOX </w:t>
      </w:r>
      <w:r w:rsidRPr="001D4E12">
        <w:rPr>
          <w:rFonts w:ascii="宋体" w:hAnsi="宋体" w:cs="宋体" w:hint="eastAsia"/>
          <w:kern w:val="0"/>
          <w:sz w:val="24"/>
          <w:szCs w:val="24"/>
        </w:rPr>
        <w:t>排放指标的锅炉燃烧综合优化控制系统，实现了锅炉燃烧过程的多目标综合优化。</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1D4E12">
        <w:rPr>
          <w:rFonts w:ascii="宋体" w:hAnsi="宋体" w:cs="宋体" w:hint="eastAsia"/>
          <w:kern w:val="0"/>
          <w:sz w:val="24"/>
          <w:szCs w:val="24"/>
        </w:rPr>
        <w:t>本项目成果已在多台大型火电机组上成功应用，锅炉效率提高</w:t>
      </w:r>
      <w:r w:rsidRPr="001D4E12">
        <w:rPr>
          <w:rFonts w:ascii="宋体" w:hAnsi="宋体" w:cs="宋体"/>
          <w:kern w:val="0"/>
          <w:sz w:val="24"/>
          <w:szCs w:val="24"/>
        </w:rPr>
        <w:t>0.5~1.0%</w:t>
      </w:r>
      <w:r w:rsidRPr="001D4E12">
        <w:rPr>
          <w:rFonts w:ascii="宋体" w:hAnsi="宋体" w:cs="宋体" w:hint="eastAsia"/>
          <w:kern w:val="0"/>
          <w:sz w:val="24"/>
          <w:szCs w:val="24"/>
        </w:rPr>
        <w:t>，</w:t>
      </w:r>
      <w:r w:rsidRPr="001D4E12">
        <w:rPr>
          <w:rFonts w:ascii="宋体" w:hAnsi="宋体" w:cs="宋体"/>
          <w:kern w:val="0"/>
          <w:sz w:val="24"/>
          <w:szCs w:val="24"/>
        </w:rPr>
        <w:t xml:space="preserve">NOX </w:t>
      </w:r>
      <w:r w:rsidRPr="001D4E12">
        <w:rPr>
          <w:rFonts w:ascii="宋体" w:hAnsi="宋体" w:cs="宋体" w:hint="eastAsia"/>
          <w:kern w:val="0"/>
          <w:sz w:val="24"/>
          <w:szCs w:val="24"/>
        </w:rPr>
        <w:t>排放降低</w:t>
      </w:r>
      <w:r w:rsidRPr="001D4E12">
        <w:rPr>
          <w:rFonts w:ascii="宋体" w:hAnsi="宋体" w:cs="宋体"/>
          <w:kern w:val="0"/>
          <w:sz w:val="24"/>
          <w:szCs w:val="24"/>
        </w:rPr>
        <w:t>15~25%</w:t>
      </w:r>
      <w:r w:rsidRPr="001D4E12">
        <w:rPr>
          <w:rFonts w:ascii="宋体" w:hAnsi="宋体" w:cs="宋体" w:hint="eastAsia"/>
          <w:kern w:val="0"/>
          <w:sz w:val="24"/>
          <w:szCs w:val="24"/>
        </w:rPr>
        <w:t>。</w:t>
      </w:r>
      <w:r w:rsidRPr="001D4E12">
        <w:rPr>
          <w:rFonts w:ascii="宋体" w:hAnsi="宋体" w:cs="宋体"/>
          <w:kern w:val="0"/>
          <w:sz w:val="24"/>
          <w:szCs w:val="24"/>
        </w:rPr>
        <w:t xml:space="preserve">2012 </w:t>
      </w:r>
      <w:r w:rsidRPr="001D4E12">
        <w:rPr>
          <w:rFonts w:ascii="宋体" w:hAnsi="宋体" w:cs="宋体" w:hint="eastAsia"/>
          <w:kern w:val="0"/>
          <w:sz w:val="24"/>
          <w:szCs w:val="24"/>
        </w:rPr>
        <w:t>年通过了中国电机工程学会鉴定。</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181600" cy="3219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32194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2" w:name="_Toc384739316"/>
      <w:r w:rsidRPr="000A724F">
        <w:rPr>
          <w:rFonts w:cs="宋体" w:hint="eastAsia"/>
        </w:rPr>
        <w:lastRenderedPageBreak/>
        <w:t>基于</w:t>
      </w:r>
      <w:r w:rsidRPr="000A724F">
        <w:t xml:space="preserve">B/S </w:t>
      </w:r>
      <w:r w:rsidRPr="000A724F">
        <w:rPr>
          <w:rFonts w:cs="宋体" w:hint="eastAsia"/>
        </w:rPr>
        <w:t>结构的集团管理型两票专家系统</w:t>
      </w:r>
      <w:bookmarkEnd w:id="12"/>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0A724F">
        <w:rPr>
          <w:rFonts w:ascii="宋体" w:hAnsi="宋体" w:cs="宋体" w:hint="eastAsia"/>
          <w:kern w:val="0"/>
          <w:sz w:val="24"/>
          <w:szCs w:val="24"/>
        </w:rPr>
        <w:t>基于</w:t>
      </w:r>
      <w:r w:rsidRPr="000A724F">
        <w:rPr>
          <w:rFonts w:ascii="宋体" w:hAnsi="宋体" w:cs="宋体"/>
          <w:kern w:val="0"/>
          <w:sz w:val="24"/>
          <w:szCs w:val="24"/>
        </w:rPr>
        <w:t xml:space="preserve">B/S </w:t>
      </w:r>
      <w:r w:rsidRPr="000A724F">
        <w:rPr>
          <w:rFonts w:ascii="宋体" w:hAnsi="宋体" w:cs="宋体" w:hint="eastAsia"/>
          <w:kern w:val="0"/>
          <w:sz w:val="24"/>
          <w:szCs w:val="24"/>
        </w:rPr>
        <w:t>结构的集团管理型两票专家系统顺应发电企业运行、检修进一步标准化管理而进行研发，是适应未来企业发展要求的两票系统。系统集开票、培训、考核为一体，能进一步规范实际生产过程中人员的作业行为，杜绝人为误操作事件的发生；改变了以往较为单一的两票培训模式，能很好调动员工学习两票的热情；同时系统针对不同类型的机组开发出与之对应的培训考核模块，具有很好的针对性和实用性。系统实现了客户端零安装、客户端零维护，可提高工作效率，减少不必要的工作量。系统集中部署在服务器上、对数据进行集中存储管理，使得数据更加安全、统一和完整，更利于实时性的实现和系统的长时间稳定运行。本系统的应用能够进一步规范实际生产过程中人员的作业行为，杜绝人为误操作事件的发生，每年可为企业提高上百万元的经济效益</w:t>
      </w:r>
      <w:r>
        <w:rPr>
          <w:rFonts w:ascii="宋体" w:hAnsi="宋体" w:cs="宋体" w:hint="eastAsia"/>
          <w:kern w:val="0"/>
          <w:sz w:val="24"/>
          <w:szCs w:val="24"/>
        </w:rPr>
        <w:t>。</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5362575" cy="12192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121920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3" w:name="_Toc384739317"/>
      <w:r w:rsidRPr="0039186A">
        <w:rPr>
          <w:rFonts w:cs="宋体" w:hint="eastAsia"/>
        </w:rPr>
        <w:lastRenderedPageBreak/>
        <w:t>基于虚拟</w:t>
      </w:r>
      <w:r w:rsidRPr="0039186A">
        <w:t xml:space="preserve">DCS </w:t>
      </w:r>
      <w:r w:rsidRPr="0039186A">
        <w:rPr>
          <w:rFonts w:cs="宋体" w:hint="eastAsia"/>
        </w:rPr>
        <w:t>的激励式仿真机系统</w:t>
      </w:r>
      <w:bookmarkEnd w:id="13"/>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58202E">
        <w:rPr>
          <w:rFonts w:ascii="宋体" w:hAnsi="宋体" w:cs="宋体" w:hint="eastAsia"/>
          <w:kern w:val="0"/>
          <w:sz w:val="24"/>
          <w:szCs w:val="24"/>
        </w:rPr>
        <w:t>激励式仿真机使用虚拟</w:t>
      </w:r>
      <w:r w:rsidRPr="0058202E">
        <w:rPr>
          <w:rFonts w:ascii="宋体" w:hAnsi="宋体" w:cs="宋体"/>
          <w:kern w:val="0"/>
          <w:sz w:val="24"/>
          <w:szCs w:val="24"/>
        </w:rPr>
        <w:t xml:space="preserve">DCS </w:t>
      </w:r>
      <w:r w:rsidRPr="0058202E">
        <w:rPr>
          <w:rFonts w:ascii="宋体" w:hAnsi="宋体" w:cs="宋体" w:hint="eastAsia"/>
          <w:kern w:val="0"/>
          <w:sz w:val="24"/>
          <w:szCs w:val="24"/>
        </w:rPr>
        <w:t>复现实际</w:t>
      </w:r>
      <w:r w:rsidRPr="0058202E">
        <w:rPr>
          <w:rFonts w:ascii="宋体" w:hAnsi="宋体" w:cs="宋体"/>
          <w:kern w:val="0"/>
          <w:sz w:val="24"/>
          <w:szCs w:val="24"/>
        </w:rPr>
        <w:t xml:space="preserve">DCS </w:t>
      </w:r>
      <w:r w:rsidRPr="0058202E">
        <w:rPr>
          <w:rFonts w:ascii="宋体" w:hAnsi="宋体" w:cs="宋体" w:hint="eastAsia"/>
          <w:kern w:val="0"/>
          <w:sz w:val="24"/>
          <w:szCs w:val="24"/>
        </w:rPr>
        <w:t>的全部功能，具有极高的软件逼真度，同时以软件代替硬件，极大地降低了实现成本。本激励式仿真机支撑系统可以与各种</w:t>
      </w:r>
      <w:r w:rsidRPr="0058202E">
        <w:rPr>
          <w:rFonts w:ascii="宋体" w:hAnsi="宋体" w:cs="宋体"/>
          <w:kern w:val="0"/>
          <w:sz w:val="24"/>
          <w:szCs w:val="24"/>
        </w:rPr>
        <w:t xml:space="preserve">DCS </w:t>
      </w:r>
      <w:r w:rsidRPr="0058202E">
        <w:rPr>
          <w:rFonts w:ascii="宋体" w:hAnsi="宋体" w:cs="宋体" w:hint="eastAsia"/>
          <w:kern w:val="0"/>
          <w:sz w:val="24"/>
          <w:szCs w:val="24"/>
        </w:rPr>
        <w:t>连接，代替真实的</w:t>
      </w:r>
      <w:r w:rsidRPr="0058202E">
        <w:rPr>
          <w:rFonts w:ascii="宋体" w:hAnsi="宋体" w:cs="宋体"/>
          <w:kern w:val="0"/>
          <w:sz w:val="24"/>
          <w:szCs w:val="24"/>
        </w:rPr>
        <w:t>DCS</w:t>
      </w:r>
      <w:r w:rsidRPr="0058202E">
        <w:rPr>
          <w:rFonts w:ascii="宋体" w:hAnsi="宋体" w:cs="宋体" w:hint="eastAsia"/>
          <w:kern w:val="0"/>
          <w:sz w:val="24"/>
          <w:szCs w:val="24"/>
        </w:rPr>
        <w:t>硬件设备，具有控制系统组态、图形组态、通信软件、虚拟</w:t>
      </w:r>
      <w:r w:rsidRPr="0058202E">
        <w:rPr>
          <w:rFonts w:ascii="宋体" w:hAnsi="宋体" w:cs="宋体"/>
          <w:kern w:val="0"/>
          <w:sz w:val="24"/>
          <w:szCs w:val="24"/>
        </w:rPr>
        <w:t xml:space="preserve">DPU </w:t>
      </w:r>
      <w:r w:rsidRPr="0058202E">
        <w:rPr>
          <w:rFonts w:ascii="宋体" w:hAnsi="宋体" w:cs="宋体" w:hint="eastAsia"/>
          <w:kern w:val="0"/>
          <w:sz w:val="24"/>
          <w:szCs w:val="24"/>
        </w:rPr>
        <w:t>功能，系统严格按照</w:t>
      </w:r>
      <w:r w:rsidRPr="0058202E">
        <w:rPr>
          <w:rFonts w:ascii="宋体" w:hAnsi="宋体" w:cs="宋体"/>
          <w:kern w:val="0"/>
          <w:sz w:val="24"/>
          <w:szCs w:val="24"/>
        </w:rPr>
        <w:t xml:space="preserve">DCS </w:t>
      </w:r>
      <w:r w:rsidRPr="0058202E">
        <w:rPr>
          <w:rFonts w:ascii="宋体" w:hAnsi="宋体" w:cs="宋体" w:hint="eastAsia"/>
          <w:kern w:val="0"/>
          <w:sz w:val="24"/>
          <w:szCs w:val="24"/>
        </w:rPr>
        <w:t>业界标准设计，通用性强。在结构上与实际系统一致，将控制系统模型与设备模型分离，</w:t>
      </w:r>
      <w:r w:rsidRPr="0058202E">
        <w:rPr>
          <w:rFonts w:ascii="宋体" w:hAnsi="宋体" w:cs="宋体"/>
          <w:kern w:val="0"/>
          <w:sz w:val="24"/>
          <w:szCs w:val="24"/>
        </w:rPr>
        <w:t xml:space="preserve">DCS </w:t>
      </w:r>
      <w:r w:rsidRPr="0058202E">
        <w:rPr>
          <w:rFonts w:ascii="宋体" w:hAnsi="宋体" w:cs="宋体" w:hint="eastAsia"/>
          <w:kern w:val="0"/>
          <w:sz w:val="24"/>
          <w:szCs w:val="24"/>
        </w:rPr>
        <w:t>工程师对控制系统组态的修改就如同在自己的实际系统一样。目前市场的仿真机主要应用对象为机组的运行人员，而激励式仿真系统，不仅可以提高机组运行人员正常启停机以及应对各种故障工况的技能，还可以对电厂热工技术人员进行培训和考核，可以对控制系统进行仿真之后再进行实施，减少风险。基于此系统可减少操作人员的误操作并提高控制系统控制品质，为电厂带来可观的经济效益。</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057775" cy="25622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4" w:name="_Toc384739318"/>
      <w:r w:rsidRPr="0039186A">
        <w:rPr>
          <w:rFonts w:cs="宋体" w:hint="eastAsia"/>
        </w:rPr>
        <w:lastRenderedPageBreak/>
        <w:t>实时</w:t>
      </w:r>
      <w:r w:rsidRPr="0039186A">
        <w:t>/</w:t>
      </w:r>
      <w:r w:rsidRPr="0039186A">
        <w:rPr>
          <w:rFonts w:cs="宋体" w:hint="eastAsia"/>
        </w:rPr>
        <w:t>历史数据库及厂级监控信息系统系统</w:t>
      </w:r>
      <w:bookmarkEnd w:id="14"/>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58202E">
        <w:rPr>
          <w:rFonts w:ascii="宋体" w:hAnsi="宋体" w:cs="宋体" w:hint="eastAsia"/>
          <w:kern w:val="0"/>
          <w:sz w:val="24"/>
          <w:szCs w:val="24"/>
        </w:rPr>
        <w:t>工业生产过程实时</w:t>
      </w:r>
      <w:r w:rsidRPr="0058202E">
        <w:rPr>
          <w:rFonts w:ascii="宋体" w:hAnsi="宋体" w:cs="宋体"/>
          <w:kern w:val="0"/>
          <w:sz w:val="24"/>
          <w:szCs w:val="24"/>
        </w:rPr>
        <w:t>/</w:t>
      </w:r>
      <w:r w:rsidRPr="0058202E">
        <w:rPr>
          <w:rFonts w:ascii="宋体" w:hAnsi="宋体" w:cs="宋体" w:hint="eastAsia"/>
          <w:kern w:val="0"/>
          <w:sz w:val="24"/>
          <w:szCs w:val="24"/>
        </w:rPr>
        <w:t>历史数据库</w:t>
      </w:r>
      <w:r w:rsidRPr="0058202E">
        <w:rPr>
          <w:rFonts w:ascii="宋体" w:hAnsi="宋体" w:cs="宋体"/>
          <w:kern w:val="0"/>
          <w:sz w:val="24"/>
          <w:szCs w:val="24"/>
        </w:rPr>
        <w:t>(RD6DB)</w:t>
      </w:r>
      <w:r w:rsidRPr="0058202E">
        <w:rPr>
          <w:rFonts w:ascii="宋体" w:hAnsi="宋体" w:cs="宋体" w:hint="eastAsia"/>
          <w:kern w:val="0"/>
          <w:sz w:val="24"/>
          <w:szCs w:val="24"/>
        </w:rPr>
        <w:t>是火电厂厂级监控信息系统的核心部件。</w:t>
      </w:r>
      <w:r w:rsidRPr="0058202E">
        <w:rPr>
          <w:rFonts w:ascii="宋体" w:hAnsi="宋体" w:cs="宋体"/>
          <w:kern w:val="0"/>
          <w:sz w:val="24"/>
          <w:szCs w:val="24"/>
        </w:rPr>
        <w:t xml:space="preserve">RD6DB </w:t>
      </w:r>
      <w:r w:rsidRPr="0058202E">
        <w:rPr>
          <w:rFonts w:ascii="宋体" w:hAnsi="宋体" w:cs="宋体" w:hint="eastAsia"/>
          <w:kern w:val="0"/>
          <w:sz w:val="24"/>
          <w:szCs w:val="24"/>
        </w:rPr>
        <w:t>支持分布式跨平台部署，主要服务程序可运行于</w:t>
      </w:r>
      <w:r w:rsidRPr="0058202E">
        <w:rPr>
          <w:rFonts w:ascii="宋体" w:hAnsi="宋体" w:cs="宋体"/>
          <w:kern w:val="0"/>
          <w:sz w:val="24"/>
          <w:szCs w:val="24"/>
        </w:rPr>
        <w:t xml:space="preserve"> Windows NT </w:t>
      </w:r>
      <w:r w:rsidRPr="0058202E">
        <w:rPr>
          <w:rFonts w:ascii="宋体" w:hAnsi="宋体" w:cs="宋体" w:hint="eastAsia"/>
          <w:kern w:val="0"/>
          <w:sz w:val="24"/>
          <w:szCs w:val="24"/>
        </w:rPr>
        <w:t>、</w:t>
      </w:r>
      <w:r w:rsidRPr="0058202E">
        <w:rPr>
          <w:rFonts w:ascii="宋体" w:hAnsi="宋体" w:cs="宋体"/>
          <w:kern w:val="0"/>
          <w:sz w:val="24"/>
          <w:szCs w:val="24"/>
        </w:rPr>
        <w:t xml:space="preserve"> Windows XP </w:t>
      </w:r>
      <w:r w:rsidRPr="0058202E">
        <w:rPr>
          <w:rFonts w:ascii="宋体" w:hAnsi="宋体" w:cs="宋体" w:hint="eastAsia"/>
          <w:kern w:val="0"/>
          <w:sz w:val="24"/>
          <w:szCs w:val="24"/>
        </w:rPr>
        <w:t>以及大多数</w:t>
      </w:r>
      <w:r w:rsidRPr="0058202E">
        <w:rPr>
          <w:rFonts w:ascii="宋体" w:hAnsi="宋体" w:cs="宋体"/>
          <w:kern w:val="0"/>
          <w:sz w:val="24"/>
          <w:szCs w:val="24"/>
        </w:rPr>
        <w:t xml:space="preserve"> Unix </w:t>
      </w:r>
      <w:r w:rsidRPr="0058202E">
        <w:rPr>
          <w:rFonts w:ascii="宋体" w:hAnsi="宋体" w:cs="宋体" w:hint="eastAsia"/>
          <w:kern w:val="0"/>
          <w:sz w:val="24"/>
          <w:szCs w:val="24"/>
        </w:rPr>
        <w:t>平台；采用先进的压缩算法和独有的数据存储格式实现历史数据的长期存储和快速检索；提供接口适配器方案，支持各种标准协议，并且可根据需要定制特定的接口策略；内置的报警模块和计算分析引擎实现丰富的二次计算分析功能；数据可在线备份和实时镜像。标准数据库容量为</w:t>
      </w:r>
      <w:r w:rsidRPr="0058202E">
        <w:rPr>
          <w:rFonts w:ascii="宋体" w:hAnsi="宋体" w:cs="宋体"/>
          <w:kern w:val="0"/>
          <w:sz w:val="24"/>
          <w:szCs w:val="24"/>
        </w:rPr>
        <w:t xml:space="preserve">20 </w:t>
      </w:r>
      <w:r w:rsidRPr="0058202E">
        <w:rPr>
          <w:rFonts w:ascii="宋体" w:hAnsi="宋体" w:cs="宋体" w:hint="eastAsia"/>
          <w:kern w:val="0"/>
          <w:sz w:val="24"/>
          <w:szCs w:val="24"/>
        </w:rPr>
        <w:t>万点，容量可以通过增加硬件资源的方式平滑扩容；压缩方式为可配置的无损或有损压缩；存储周期最少</w:t>
      </w:r>
      <w:r w:rsidRPr="0058202E">
        <w:rPr>
          <w:rFonts w:ascii="宋体" w:hAnsi="宋体" w:cs="宋体"/>
          <w:kern w:val="0"/>
          <w:sz w:val="24"/>
          <w:szCs w:val="24"/>
        </w:rPr>
        <w:t xml:space="preserve">5 </w:t>
      </w:r>
      <w:r w:rsidRPr="0058202E">
        <w:rPr>
          <w:rFonts w:ascii="宋体" w:hAnsi="宋体" w:cs="宋体" w:hint="eastAsia"/>
          <w:kern w:val="0"/>
          <w:sz w:val="24"/>
          <w:szCs w:val="24"/>
        </w:rPr>
        <w:t>年；数据刷新周期小于</w:t>
      </w:r>
      <w:r w:rsidRPr="0058202E">
        <w:rPr>
          <w:rFonts w:ascii="宋体" w:hAnsi="宋体" w:cs="宋体"/>
          <w:kern w:val="0"/>
          <w:sz w:val="24"/>
          <w:szCs w:val="24"/>
        </w:rPr>
        <w:t>1s</w:t>
      </w:r>
      <w:r w:rsidRPr="0058202E">
        <w:rPr>
          <w:rFonts w:ascii="宋体" w:hAnsi="宋体" w:cs="宋体" w:hint="eastAsia"/>
          <w:kern w:val="0"/>
          <w:sz w:val="24"/>
          <w:szCs w:val="24"/>
        </w:rPr>
        <w:t>（满足例外报告限值或例外报告时间均刷新）。该系统的投入可以通过对全厂生产过程的监控，构造厂级的优化生产方案，达到节能降耗，为电厂每年所产生的经济效益超过上千万元。</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2362200" cy="3409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34099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525"/>
        </w:tabs>
        <w:rPr>
          <w:rFonts w:cs="Times New Roman"/>
        </w:rPr>
      </w:pPr>
      <w:bookmarkStart w:id="15" w:name="_Toc384739319"/>
      <w:r w:rsidRPr="0039186A">
        <w:rPr>
          <w:rFonts w:cs="宋体" w:hint="eastAsia"/>
        </w:rPr>
        <w:lastRenderedPageBreak/>
        <w:t>燃料智能监控与管理系统</w:t>
      </w:r>
      <w:bookmarkEnd w:id="15"/>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39186A">
        <w:rPr>
          <w:rFonts w:ascii="宋体" w:hAnsi="宋体" w:cs="宋体" w:hint="eastAsia"/>
          <w:kern w:val="0"/>
          <w:sz w:val="24"/>
          <w:szCs w:val="24"/>
        </w:rPr>
        <w:t>燃料智能监控与管理系统覆盖计划、燃料管理、化验、锅炉运行等部门，通过系统设计的“大燃料”管理，使得各与燃料管理相关的生产、经营部门共同参与，使燃料管理实现科学计划、优化结构、提高煤质、降低煤价、精细验收、合理存储、精细使用、准确结算、有效监督、公正考核，实现降低发电成本</w:t>
      </w:r>
      <w:r w:rsidRPr="0039186A">
        <w:rPr>
          <w:rFonts w:ascii="宋体" w:cs="宋体"/>
          <w:kern w:val="0"/>
          <w:sz w:val="24"/>
          <w:szCs w:val="24"/>
        </w:rPr>
        <w:t>,</w:t>
      </w:r>
      <w:r w:rsidRPr="0039186A">
        <w:rPr>
          <w:rFonts w:ascii="宋体" w:hAnsi="宋体" w:cs="宋体" w:hint="eastAsia"/>
          <w:kern w:val="0"/>
          <w:sz w:val="24"/>
          <w:szCs w:val="24"/>
        </w:rPr>
        <w:t>提高电厂运行的经济性和安全性，提高发电企业市场竞争力的目的。系统技术平台采用</w:t>
      </w:r>
      <w:r w:rsidRPr="0039186A">
        <w:rPr>
          <w:rFonts w:ascii="宋体" w:hAnsi="宋体" w:cs="宋体"/>
          <w:kern w:val="0"/>
          <w:sz w:val="24"/>
          <w:szCs w:val="24"/>
        </w:rPr>
        <w:t>J2EE</w:t>
      </w:r>
      <w:r w:rsidRPr="0039186A">
        <w:rPr>
          <w:rFonts w:ascii="宋体" w:hAnsi="宋体" w:cs="宋体" w:hint="eastAsia"/>
          <w:kern w:val="0"/>
          <w:sz w:val="24"/>
          <w:szCs w:val="24"/>
        </w:rPr>
        <w:t>技术，业务程序采用多层纯</w:t>
      </w:r>
      <w:r w:rsidRPr="0039186A">
        <w:rPr>
          <w:rFonts w:ascii="宋体" w:hAnsi="宋体" w:cs="宋体"/>
          <w:kern w:val="0"/>
          <w:sz w:val="24"/>
          <w:szCs w:val="24"/>
        </w:rPr>
        <w:t xml:space="preserve">B/S </w:t>
      </w:r>
      <w:r w:rsidRPr="0039186A">
        <w:rPr>
          <w:rFonts w:ascii="宋体" w:hAnsi="宋体" w:cs="宋体" w:hint="eastAsia"/>
          <w:kern w:val="0"/>
          <w:sz w:val="24"/>
          <w:szCs w:val="24"/>
        </w:rPr>
        <w:t>架构，整个系统实现了样式、数据、控制和业务分离的模式，是一个高复用、并有严格层次划分的体系架构。基于</w:t>
      </w:r>
      <w:r w:rsidRPr="0039186A">
        <w:rPr>
          <w:rFonts w:ascii="宋体" w:hAnsi="宋体" w:cs="宋体"/>
          <w:kern w:val="0"/>
          <w:sz w:val="24"/>
          <w:szCs w:val="24"/>
        </w:rPr>
        <w:t xml:space="preserve">SOA </w:t>
      </w:r>
      <w:r w:rsidRPr="0039186A">
        <w:rPr>
          <w:rFonts w:ascii="宋体" w:hAnsi="宋体" w:cs="宋体" w:hint="eastAsia"/>
          <w:kern w:val="0"/>
          <w:sz w:val="24"/>
          <w:szCs w:val="24"/>
        </w:rPr>
        <w:t>的开发平台，属于当前软件技术发展方向，满足跨行业应用的需求。开发平台中信息集成，信息管理，方案指导都形成闭环反馈，提供检验方案的依据，提高燃料系统的自动化水平，减少人为因素的影响。该系统的投入可以减少燃煤管理环节不当造成的煤耗增加，通过智能混煤，为锅炉提供最佳煤种等，以上几项每年所产生的经济效益超过上千万元。</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4076700" cy="2781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78130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6" w:name="_Toc384739320"/>
      <w:r w:rsidRPr="00E90434">
        <w:rPr>
          <w:rFonts w:cs="宋体" w:hint="eastAsia"/>
        </w:rPr>
        <w:lastRenderedPageBreak/>
        <w:t>发电企业智能管理系统</w:t>
      </w:r>
      <w:bookmarkEnd w:id="16"/>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E90434">
        <w:rPr>
          <w:rFonts w:ascii="宋体" w:hAnsi="宋体" w:cs="宋体" w:hint="eastAsia"/>
          <w:kern w:val="0"/>
          <w:sz w:val="24"/>
          <w:szCs w:val="24"/>
        </w:rPr>
        <w:t>发电企业智能管理系统基于大系统控制论的原理，以智能发电为目标建立管控一体化系统模型。以生产自动化系统为牵引，同步各业务的节奏，并创造性地将</w:t>
      </w:r>
      <w:r w:rsidRPr="00E90434">
        <w:rPr>
          <w:rFonts w:ascii="宋体" w:hAnsi="宋体" w:cs="宋体"/>
          <w:kern w:val="0"/>
          <w:sz w:val="24"/>
          <w:szCs w:val="24"/>
        </w:rPr>
        <w:t>JIT</w:t>
      </w:r>
      <w:r w:rsidRPr="00E90434">
        <w:rPr>
          <w:rFonts w:ascii="宋体" w:hAnsi="宋体" w:cs="宋体" w:hint="eastAsia"/>
          <w:kern w:val="0"/>
          <w:sz w:val="24"/>
          <w:szCs w:val="24"/>
        </w:rPr>
        <w:t>（</w:t>
      </w:r>
      <w:r w:rsidRPr="00E90434">
        <w:rPr>
          <w:rFonts w:ascii="宋体" w:hAnsi="宋体" w:cs="宋体"/>
          <w:kern w:val="0"/>
          <w:sz w:val="24"/>
          <w:szCs w:val="24"/>
        </w:rPr>
        <w:t>Just In Time</w:t>
      </w:r>
      <w:r w:rsidRPr="00E90434">
        <w:rPr>
          <w:rFonts w:ascii="宋体" w:hAnsi="宋体" w:cs="宋体" w:hint="eastAsia"/>
          <w:kern w:val="0"/>
          <w:sz w:val="24"/>
          <w:szCs w:val="24"/>
        </w:rPr>
        <w:t>）理论应用于发电企业的生产管理系统，构建生产管理流程“生产线”，将业务流程化，并进行业务环节、工作内容、工作节奏、考核管理等通过“软件生产线”实现，从而建立一个与生产自动化系统步调一致的管理自动化系统。发电企业智能管理系统充分借鉴和吸收了国外同类软件的基础上精心设计和开发，是具有自主知识产权的专业应用系统。系统在功能的完备性、系统运行的可靠性、稳定性、并发处理能力及安全性方面达到和超过国外同类产品水平。项目成果已在河北省电力公司应用。发表论文</w:t>
      </w:r>
      <w:r w:rsidRPr="00E90434">
        <w:rPr>
          <w:rFonts w:ascii="宋体" w:hAnsi="宋体" w:cs="宋体"/>
          <w:kern w:val="0"/>
          <w:sz w:val="24"/>
          <w:szCs w:val="24"/>
        </w:rPr>
        <w:t xml:space="preserve">3 </w:t>
      </w:r>
      <w:r w:rsidRPr="00E90434">
        <w:rPr>
          <w:rFonts w:ascii="宋体" w:hAnsi="宋体" w:cs="宋体" w:hint="eastAsia"/>
          <w:kern w:val="0"/>
          <w:sz w:val="24"/>
          <w:szCs w:val="24"/>
        </w:rPr>
        <w:t>篇，申请软件著作权</w:t>
      </w:r>
      <w:r w:rsidRPr="00E90434">
        <w:rPr>
          <w:rFonts w:ascii="宋体" w:hAnsi="宋体" w:cs="宋体"/>
          <w:kern w:val="0"/>
          <w:sz w:val="24"/>
          <w:szCs w:val="24"/>
        </w:rPr>
        <w:t xml:space="preserve">2 </w:t>
      </w:r>
      <w:r w:rsidRPr="00E90434">
        <w:rPr>
          <w:rFonts w:ascii="宋体" w:hAnsi="宋体" w:cs="宋体" w:hint="eastAsia"/>
          <w:kern w:val="0"/>
          <w:sz w:val="24"/>
          <w:szCs w:val="24"/>
        </w:rPr>
        <w:t>项。</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210175" cy="3790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37909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7" w:name="_Toc384739321"/>
      <w:r w:rsidRPr="0039186A">
        <w:rPr>
          <w:rFonts w:cs="宋体" w:hint="eastAsia"/>
        </w:rPr>
        <w:lastRenderedPageBreak/>
        <w:t>独立运行风光储纯分布式微电网系统</w:t>
      </w:r>
      <w:bookmarkEnd w:id="17"/>
    </w:p>
    <w:p w:rsidR="00697FBE" w:rsidRPr="0039186A"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39186A">
        <w:rPr>
          <w:rFonts w:ascii="宋体" w:hAnsi="宋体" w:cs="宋体" w:hint="eastAsia"/>
          <w:kern w:val="0"/>
          <w:sz w:val="24"/>
          <w:szCs w:val="24"/>
        </w:rPr>
        <w:t>独立运行风光储纯分布式微电网系统是以小型风机与光伏电池组件为主要电源，适合于我国西部偏远山区、海岛等无电网覆盖地区的独立供电系统。该成果摒弃传统微电网中的集中式电源逆变器，采用微型逆变器将每一电源连接至微网母线，实现了电源的彻底分散化，可保证每一微电源均工作于最大功率跟踪模</w:t>
      </w:r>
    </w:p>
    <w:p w:rsidR="00697FBE" w:rsidRDefault="00697FBE" w:rsidP="00697FBE">
      <w:pPr>
        <w:autoSpaceDE w:val="0"/>
        <w:autoSpaceDN w:val="0"/>
        <w:adjustRightInd w:val="0"/>
        <w:spacing w:line="360" w:lineRule="auto"/>
        <w:jc w:val="left"/>
        <w:rPr>
          <w:rFonts w:ascii="宋体" w:cs="Times New Roman"/>
          <w:kern w:val="0"/>
          <w:sz w:val="24"/>
          <w:szCs w:val="24"/>
        </w:rPr>
      </w:pPr>
      <w:r w:rsidRPr="0039186A">
        <w:rPr>
          <w:rFonts w:ascii="宋体" w:hAnsi="宋体" w:cs="宋体" w:hint="eastAsia"/>
          <w:kern w:val="0"/>
          <w:sz w:val="24"/>
          <w:szCs w:val="24"/>
        </w:rPr>
        <w:t>式；借助于有线无线混合模式通信技术，保证微网控制中心与微型逆变器、储能控制器等节点之间信息传输的实时性，降低所构成的网络化控制系统的迟延；采用先进的多目标智能优化算法，实现负荷优化分配，提高微电网运行的经济性；系统监控界面采用</w:t>
      </w:r>
      <w:proofErr w:type="spellStart"/>
      <w:r w:rsidRPr="0039186A">
        <w:rPr>
          <w:rFonts w:ascii="宋体" w:hAnsi="宋体" w:cs="宋体"/>
          <w:kern w:val="0"/>
          <w:sz w:val="24"/>
          <w:szCs w:val="24"/>
        </w:rPr>
        <w:t>Labview</w:t>
      </w:r>
      <w:proofErr w:type="spellEnd"/>
      <w:r w:rsidRPr="0039186A">
        <w:rPr>
          <w:rFonts w:ascii="宋体" w:hAnsi="宋体" w:cs="宋体" w:hint="eastAsia"/>
          <w:kern w:val="0"/>
          <w:sz w:val="24"/>
          <w:szCs w:val="24"/>
        </w:rPr>
        <w:t>实现，美观大方、操作简单。该成果与现有的集中式微电网系统相比，具有安全性高、灵活好以及成本低的优点。本系统提出了纯分布式微电网的拓扑结构以及控制方法，并自主研发了微电网系统中的关键装置。该成果适用于我国西部偏远山区、海岛等无电网覆盖地区，市场空间巨大。</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3181350" cy="2771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277177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525"/>
        </w:tabs>
        <w:rPr>
          <w:rFonts w:cs="Times New Roman"/>
        </w:rPr>
      </w:pPr>
      <w:bookmarkStart w:id="18" w:name="_Toc384739322"/>
      <w:r w:rsidRPr="00E90434">
        <w:rPr>
          <w:rFonts w:cs="宋体" w:hint="eastAsia"/>
        </w:rPr>
        <w:lastRenderedPageBreak/>
        <w:t>智能电网输变电设备实时监测与在线故障诊断系统</w:t>
      </w:r>
      <w:bookmarkEnd w:id="18"/>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937C07">
        <w:rPr>
          <w:rFonts w:ascii="宋体" w:hAnsi="宋体" w:cs="宋体" w:hint="eastAsia"/>
          <w:kern w:val="0"/>
          <w:sz w:val="24"/>
          <w:szCs w:val="24"/>
        </w:rPr>
        <w:t>项目通过实时采集调度</w:t>
      </w:r>
      <w:r w:rsidRPr="00937C07">
        <w:rPr>
          <w:rFonts w:ascii="宋体" w:hAnsi="宋体" w:cs="宋体"/>
          <w:kern w:val="0"/>
          <w:sz w:val="24"/>
          <w:szCs w:val="24"/>
        </w:rPr>
        <w:t xml:space="preserve">SCADA </w:t>
      </w:r>
      <w:r w:rsidRPr="00937C07">
        <w:rPr>
          <w:rFonts w:ascii="宋体" w:hAnsi="宋体" w:cs="宋体" w:hint="eastAsia"/>
          <w:kern w:val="0"/>
          <w:sz w:val="24"/>
          <w:szCs w:val="24"/>
        </w:rPr>
        <w:t>数据、线路环境监测数据、变电站设备检测数据，并与生产管理系统设备数据进行集成处理构建数据仓库，建立主题数据库和知识库，在此基础上实现基于</w:t>
      </w:r>
      <w:r w:rsidRPr="00937C07">
        <w:rPr>
          <w:rFonts w:ascii="宋体" w:hAnsi="宋体" w:cs="宋体"/>
          <w:kern w:val="0"/>
          <w:sz w:val="24"/>
          <w:szCs w:val="24"/>
        </w:rPr>
        <w:t xml:space="preserve">GIS </w:t>
      </w:r>
      <w:r w:rsidRPr="00937C07">
        <w:rPr>
          <w:rFonts w:ascii="宋体" w:hAnsi="宋体" w:cs="宋体" w:hint="eastAsia"/>
          <w:kern w:val="0"/>
          <w:sz w:val="24"/>
          <w:szCs w:val="24"/>
        </w:rPr>
        <w:t>的输电线路和变电设备运行状态的图形展示与在线监测，实现基于数据驱动的在线故障诊断，实现基于状态线路维护和设备检修，实现电网的优化运行指导。通过对电网输变电设备运行状况实时监测，实现对输变电设备健康状态、线路走廊环境异常及所处区域的气象变化进行监视预警与实时状态监控。并形成知识库，实现对输电设备的故障的在线诊断。更进一步，可以应用知识管理平台结合专业实践经验实现线路动态增容、优化线路负荷分配，进行线路和设备的状态维护等高级应用，为电网安全经济运行提供保障。项目成果已在河北省电力公司应用。发表论文</w:t>
      </w:r>
      <w:r w:rsidRPr="00937C07">
        <w:rPr>
          <w:rFonts w:ascii="宋体" w:hAnsi="宋体" w:cs="宋体"/>
          <w:kern w:val="0"/>
          <w:sz w:val="24"/>
          <w:szCs w:val="24"/>
        </w:rPr>
        <w:t xml:space="preserve">2 </w:t>
      </w:r>
      <w:r w:rsidRPr="00937C07">
        <w:rPr>
          <w:rFonts w:ascii="宋体" w:hAnsi="宋体" w:cs="宋体" w:hint="eastAsia"/>
          <w:kern w:val="0"/>
          <w:sz w:val="24"/>
          <w:szCs w:val="24"/>
        </w:rPr>
        <w:t>篇，申请软件著作权</w:t>
      </w:r>
      <w:r w:rsidRPr="00937C07">
        <w:rPr>
          <w:rFonts w:ascii="宋体" w:hAnsi="宋体" w:cs="宋体"/>
          <w:kern w:val="0"/>
          <w:sz w:val="24"/>
          <w:szCs w:val="24"/>
        </w:rPr>
        <w:t xml:space="preserve">3 </w:t>
      </w:r>
      <w:r w:rsidRPr="00937C07">
        <w:rPr>
          <w:rFonts w:ascii="宋体" w:hAnsi="宋体" w:cs="宋体" w:hint="eastAsia"/>
          <w:kern w:val="0"/>
          <w:sz w:val="24"/>
          <w:szCs w:val="24"/>
        </w:rPr>
        <w:t>项。</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248275" cy="39243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19" w:name="_Toc384739323"/>
      <w:r w:rsidRPr="00384005">
        <w:rPr>
          <w:rFonts w:cs="宋体" w:hint="eastAsia"/>
        </w:rPr>
        <w:lastRenderedPageBreak/>
        <w:t>网络主机防御系统</w:t>
      </w:r>
      <w:bookmarkEnd w:id="19"/>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384005">
        <w:rPr>
          <w:rFonts w:ascii="宋体" w:hAnsi="宋体" w:cs="宋体" w:hint="eastAsia"/>
          <w:kern w:val="0"/>
          <w:sz w:val="24"/>
          <w:szCs w:val="24"/>
        </w:rPr>
        <w:t>信息安全的理论和实践表明，安全威胁主要来自主机系统的脆弱性。不论是病毒程序还是木马程序都是通过攻破主机系统达到其侵害目标的。网络主机安全防御系统就是针对病毒和木马的攻击行为特点，在操作系统内核层面上进行加固防范，实现对主机的硬件和软件进行全方位的监控和保护。主机防御系统采用自主知识产权的强制运行控制（</w:t>
      </w:r>
      <w:r w:rsidRPr="00384005">
        <w:rPr>
          <w:rFonts w:ascii="宋体" w:hAnsi="宋体" w:cs="宋体"/>
          <w:kern w:val="0"/>
          <w:sz w:val="24"/>
          <w:szCs w:val="24"/>
        </w:rPr>
        <w:t>MRC</w:t>
      </w:r>
      <w:r w:rsidRPr="00384005">
        <w:rPr>
          <w:rFonts w:ascii="宋体" w:hAnsi="宋体" w:cs="宋体" w:hint="eastAsia"/>
          <w:kern w:val="0"/>
          <w:sz w:val="24"/>
          <w:szCs w:val="24"/>
        </w:rPr>
        <w:t>）技术，实现对进程的控制，达到对程序的保护和控制；采用自主知识产权的强制硬件确认（</w:t>
      </w:r>
      <w:r w:rsidRPr="00384005">
        <w:rPr>
          <w:rFonts w:ascii="宋体" w:hAnsi="宋体" w:cs="宋体"/>
          <w:kern w:val="0"/>
          <w:sz w:val="24"/>
          <w:szCs w:val="24"/>
        </w:rPr>
        <w:t>MHCC</w:t>
      </w:r>
      <w:r w:rsidRPr="00384005">
        <w:rPr>
          <w:rFonts w:ascii="宋体" w:hAnsi="宋体" w:cs="宋体" w:hint="eastAsia"/>
          <w:kern w:val="0"/>
          <w:sz w:val="24"/>
          <w:szCs w:val="24"/>
        </w:rPr>
        <w:t>）技术，通过建立安全文件夹、网络环境依赖，以及文件加密，实现对网络主机数据文件的保护。主机安全防御系统根据用户的安全保护需求，提供三种不同等级的安全保护：普通级、专业级、强制级。项目成果已在华北电网有限公司应用。发表论文</w:t>
      </w:r>
      <w:r w:rsidRPr="00384005">
        <w:rPr>
          <w:rFonts w:ascii="宋体" w:hAnsi="宋体" w:cs="宋体"/>
          <w:kern w:val="0"/>
          <w:sz w:val="24"/>
          <w:szCs w:val="24"/>
        </w:rPr>
        <w:t xml:space="preserve">4 </w:t>
      </w:r>
      <w:r w:rsidRPr="00384005">
        <w:rPr>
          <w:rFonts w:ascii="宋体" w:hAnsi="宋体" w:cs="宋体" w:hint="eastAsia"/>
          <w:kern w:val="0"/>
          <w:sz w:val="24"/>
          <w:szCs w:val="24"/>
        </w:rPr>
        <w:t>篇，申请软件著作权</w:t>
      </w:r>
      <w:r w:rsidRPr="00384005">
        <w:rPr>
          <w:rFonts w:ascii="宋体" w:hAnsi="宋体" w:cs="宋体"/>
          <w:kern w:val="0"/>
          <w:sz w:val="24"/>
          <w:szCs w:val="24"/>
        </w:rPr>
        <w:t xml:space="preserve">2 </w:t>
      </w:r>
      <w:r w:rsidRPr="00384005">
        <w:rPr>
          <w:rFonts w:ascii="宋体" w:hAnsi="宋体" w:cs="宋体" w:hint="eastAsia"/>
          <w:kern w:val="0"/>
          <w:sz w:val="24"/>
          <w:szCs w:val="24"/>
        </w:rPr>
        <w:t>项。</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210175" cy="3781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378142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0" w:name="_Toc384739324"/>
      <w:r w:rsidRPr="00896DE9">
        <w:rPr>
          <w:rFonts w:cs="宋体" w:hint="eastAsia"/>
        </w:rPr>
        <w:lastRenderedPageBreak/>
        <w:t>现场总线控制系统在链条炉综合自动化中的应用研究</w:t>
      </w:r>
      <w:bookmarkEnd w:id="20"/>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896DE9">
        <w:rPr>
          <w:rFonts w:ascii="宋体" w:hAnsi="宋体" w:cs="宋体" w:hint="eastAsia"/>
          <w:kern w:val="0"/>
          <w:sz w:val="24"/>
          <w:szCs w:val="24"/>
        </w:rPr>
        <w:t>本成果首次将现场总线控制系统应用于链条炉的综合自动化中，实现了集自动调节、顺序控制、连锁保护、系统优化和设备管理于一体的全数字分布式控制；系统整体实现汽包水位、主蒸汽压力、炉膛负压、送风量的自动控制。</w:t>
      </w:r>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896DE9">
        <w:rPr>
          <w:rFonts w:ascii="宋体" w:hAnsi="宋体" w:cs="宋体" w:hint="eastAsia"/>
          <w:kern w:val="0"/>
          <w:sz w:val="24"/>
          <w:szCs w:val="24"/>
        </w:rPr>
        <w:t>基于现场总线控制系统，设计实现了锅炉辅机的顺序控制，实现了一键全自动启停。采用全数字化通信和管理，实现了基于现场的智能控制模式，取消了监视、控制操作面大的控制盘，实现了彻底的无盘化操作。通过了北京市科委组织的成果鉴定，鉴定委员会认为本项目成功地将</w:t>
      </w:r>
      <w:r w:rsidRPr="00896DE9">
        <w:rPr>
          <w:rFonts w:ascii="宋体" w:hAnsi="宋体" w:cs="宋体"/>
          <w:kern w:val="0"/>
          <w:sz w:val="24"/>
          <w:szCs w:val="24"/>
        </w:rPr>
        <w:t xml:space="preserve">FF </w:t>
      </w:r>
      <w:r w:rsidRPr="00896DE9">
        <w:rPr>
          <w:rFonts w:ascii="宋体" w:hAnsi="宋体" w:cs="宋体" w:hint="eastAsia"/>
          <w:kern w:val="0"/>
          <w:sz w:val="24"/>
          <w:szCs w:val="24"/>
        </w:rPr>
        <w:t>现场总线新技术应用于传统产业，所开发的</w:t>
      </w:r>
      <w:r w:rsidRPr="00896DE9">
        <w:rPr>
          <w:rFonts w:ascii="宋体" w:hAnsi="宋体" w:cs="宋体"/>
          <w:kern w:val="0"/>
          <w:sz w:val="24"/>
          <w:szCs w:val="24"/>
        </w:rPr>
        <w:t xml:space="preserve">FF </w:t>
      </w:r>
      <w:r w:rsidRPr="00896DE9">
        <w:rPr>
          <w:rFonts w:ascii="宋体" w:hAnsi="宋体" w:cs="宋体" w:hint="eastAsia"/>
          <w:kern w:val="0"/>
          <w:sz w:val="24"/>
          <w:szCs w:val="24"/>
        </w:rPr>
        <w:t>现场总线链条炉控制系统填补了国内空白，在链条炉综合自动化方面达到了国内领先水平，取得了明显的经济效益和社会效益，具有广泛的推广应用价值。本成果获得</w:t>
      </w:r>
      <w:r w:rsidRPr="00896DE9">
        <w:rPr>
          <w:rFonts w:ascii="宋体" w:hAnsi="宋体" w:cs="宋体"/>
          <w:kern w:val="0"/>
          <w:sz w:val="24"/>
          <w:szCs w:val="24"/>
        </w:rPr>
        <w:t xml:space="preserve">2010 </w:t>
      </w:r>
      <w:r w:rsidRPr="00896DE9">
        <w:rPr>
          <w:rFonts w:ascii="宋体" w:hAnsi="宋体" w:cs="宋体" w:hint="eastAsia"/>
          <w:kern w:val="0"/>
          <w:sz w:val="24"/>
          <w:szCs w:val="24"/>
        </w:rPr>
        <w:t>年度石油化工科技进步二等奖。</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3657600" cy="2533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5336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1" w:name="_Toc384739325"/>
      <w:r w:rsidRPr="000A724F">
        <w:rPr>
          <w:rFonts w:cs="宋体" w:hint="eastAsia"/>
        </w:rPr>
        <w:lastRenderedPageBreak/>
        <w:t>分散控制与现场总线控制系统设计开发平台</w:t>
      </w:r>
      <w:bookmarkEnd w:id="21"/>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0A724F">
        <w:rPr>
          <w:rFonts w:ascii="宋体" w:hAnsi="宋体" w:cs="宋体" w:hint="eastAsia"/>
          <w:kern w:val="0"/>
          <w:sz w:val="24"/>
          <w:szCs w:val="24"/>
        </w:rPr>
        <w:t>综合计算机技术、控制技术、通信技术和信息技术最新研究成果，根据合作开发单位工程经验，开发了一系列先进的开放式工业控制系统</w:t>
      </w:r>
      <w:r w:rsidRPr="000A724F">
        <w:rPr>
          <w:rFonts w:ascii="宋体" w:hAnsi="宋体" w:cs="宋体"/>
          <w:kern w:val="0"/>
          <w:sz w:val="24"/>
          <w:szCs w:val="24"/>
        </w:rPr>
        <w:t>DCS</w:t>
      </w:r>
      <w:r w:rsidRPr="000A724F">
        <w:rPr>
          <w:rFonts w:ascii="宋体" w:hAnsi="宋体" w:cs="宋体" w:hint="eastAsia"/>
          <w:kern w:val="0"/>
          <w:sz w:val="24"/>
          <w:szCs w:val="24"/>
        </w:rPr>
        <w:t>、</w:t>
      </w:r>
      <w:r w:rsidRPr="000A724F">
        <w:rPr>
          <w:rFonts w:ascii="宋体" w:hAnsi="宋体" w:cs="宋体"/>
          <w:kern w:val="0"/>
          <w:sz w:val="24"/>
          <w:szCs w:val="24"/>
        </w:rPr>
        <w:t>FCS</w:t>
      </w:r>
      <w:r w:rsidRPr="000A724F">
        <w:rPr>
          <w:rFonts w:ascii="宋体" w:hAnsi="宋体" w:cs="宋体" w:hint="eastAsia"/>
          <w:kern w:val="0"/>
          <w:sz w:val="24"/>
          <w:szCs w:val="24"/>
        </w:rPr>
        <w:t>、</w:t>
      </w:r>
      <w:r w:rsidRPr="000A724F">
        <w:rPr>
          <w:rFonts w:ascii="宋体" w:hAnsi="宋体" w:cs="宋体"/>
          <w:kern w:val="0"/>
          <w:sz w:val="24"/>
          <w:szCs w:val="24"/>
        </w:rPr>
        <w:t>COP</w:t>
      </w:r>
      <w:r w:rsidRPr="000A724F">
        <w:rPr>
          <w:rFonts w:ascii="宋体" w:hAnsi="宋体" w:cs="宋体" w:hint="eastAsia"/>
          <w:kern w:val="0"/>
          <w:sz w:val="24"/>
          <w:szCs w:val="24"/>
        </w:rPr>
        <w:t>（优化控制站），形成了一套大型工业控制系统软件设计开发平台。在此平台上可以很容易地开发出大型控制设备生产厂家所需要的国际先进的重大的工业控制装备。系统保留了传统</w:t>
      </w:r>
      <w:r w:rsidRPr="000A724F">
        <w:rPr>
          <w:rFonts w:ascii="宋体" w:hAnsi="宋体" w:cs="宋体"/>
          <w:kern w:val="0"/>
          <w:sz w:val="24"/>
          <w:szCs w:val="24"/>
        </w:rPr>
        <w:t xml:space="preserve">DCS </w:t>
      </w:r>
      <w:r w:rsidRPr="000A724F">
        <w:rPr>
          <w:rFonts w:ascii="宋体" w:hAnsi="宋体" w:cs="宋体" w:hint="eastAsia"/>
          <w:kern w:val="0"/>
          <w:sz w:val="24"/>
          <w:szCs w:val="24"/>
        </w:rPr>
        <w:t>的典型上下位分层结构，又将工业以太网的最新技术成果与现场总线的思想相融合设计分布式控制器，与系统的高级控制器配合，完成复杂工业过程控制。在每个开发平台中，有若干个功能模块，根据开发者的需求，很容易组成具有自己特点、自主知识产权的工业控制产品。开发平台中提供了多种标准的通信协议，可与其它类型的控制系统或信息系统实现无缝对接。基于此平台可以研制出各种控制系统的优化控制站，提高系统的控制品质，做到节能降耗，能取得可观的经济效益和社会效益。</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3876675" cy="2581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2" w:name="_Toc384739326"/>
      <w:r w:rsidRPr="00E90434">
        <w:rPr>
          <w:rFonts w:cs="宋体" w:hint="eastAsia"/>
        </w:rPr>
        <w:lastRenderedPageBreak/>
        <w:t>移动终端安全接入平台</w:t>
      </w:r>
      <w:bookmarkEnd w:id="22"/>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E90434">
        <w:rPr>
          <w:rFonts w:ascii="宋体" w:hAnsi="宋体" w:cs="宋体" w:hint="eastAsia"/>
          <w:kern w:val="0"/>
          <w:sz w:val="24"/>
          <w:szCs w:val="24"/>
        </w:rPr>
        <w:t>移动终端安全接入平台是针对电力行业应用系统的特殊性和信息安全的要求研究开发的一套全面的适用于电力企业移动终端安全接入的安全平台。平台包括移动安全接入网关系统和移动终端安全系统。传统的虚拟专网技术不论是基于</w:t>
      </w:r>
      <w:proofErr w:type="spellStart"/>
      <w:r w:rsidRPr="00E90434">
        <w:rPr>
          <w:rFonts w:ascii="宋体" w:hAnsi="宋体" w:cs="宋体"/>
          <w:kern w:val="0"/>
          <w:sz w:val="24"/>
          <w:szCs w:val="24"/>
        </w:rPr>
        <w:t>IPSec</w:t>
      </w:r>
      <w:proofErr w:type="spellEnd"/>
      <w:r w:rsidRPr="00E90434">
        <w:rPr>
          <w:rFonts w:ascii="宋体" w:hAnsi="宋体" w:cs="宋体"/>
          <w:kern w:val="0"/>
          <w:sz w:val="24"/>
          <w:szCs w:val="24"/>
        </w:rPr>
        <w:t xml:space="preserve"> </w:t>
      </w:r>
      <w:r w:rsidRPr="00E90434">
        <w:rPr>
          <w:rFonts w:ascii="宋体" w:hAnsi="宋体" w:cs="宋体" w:hint="eastAsia"/>
          <w:kern w:val="0"/>
          <w:sz w:val="24"/>
          <w:szCs w:val="24"/>
        </w:rPr>
        <w:t>的还是基于</w:t>
      </w:r>
      <w:r w:rsidRPr="00E90434">
        <w:rPr>
          <w:rFonts w:ascii="宋体" w:hAnsi="宋体" w:cs="宋体"/>
          <w:kern w:val="0"/>
          <w:sz w:val="24"/>
          <w:szCs w:val="24"/>
        </w:rPr>
        <w:t xml:space="preserve">SSL </w:t>
      </w:r>
      <w:r w:rsidRPr="00E90434">
        <w:rPr>
          <w:rFonts w:ascii="宋体" w:hAnsi="宋体" w:cs="宋体" w:hint="eastAsia"/>
          <w:kern w:val="0"/>
          <w:sz w:val="24"/>
          <w:szCs w:val="24"/>
        </w:rPr>
        <w:t>的，在解决移动终端接入内网时都存在以下三大问题：移动终端自身的安全问题；接入传输的安全问题；移动终端身份的可信问题。本系统采用基于强制运行控制</w:t>
      </w:r>
      <w:r w:rsidRPr="00E90434">
        <w:rPr>
          <w:rFonts w:ascii="宋体" w:hAnsi="宋体" w:cs="宋体"/>
          <w:kern w:val="0"/>
          <w:sz w:val="24"/>
          <w:szCs w:val="24"/>
        </w:rPr>
        <w:t>(MRC)</w:t>
      </w:r>
      <w:r w:rsidRPr="00E90434">
        <w:rPr>
          <w:rFonts w:ascii="宋体" w:hAnsi="宋体" w:cs="宋体" w:hint="eastAsia"/>
          <w:kern w:val="0"/>
          <w:sz w:val="24"/>
          <w:szCs w:val="24"/>
        </w:rPr>
        <w:t>技术主机安全防御系统，确保接入终端的安全；采用安全通信协议、高速协议栈技术、连接复用技术，及高速缓存技术，建立安全接入平台；采用</w:t>
      </w:r>
      <w:r w:rsidRPr="00E90434">
        <w:rPr>
          <w:rFonts w:ascii="宋体" w:hAnsi="宋体" w:cs="宋体"/>
          <w:kern w:val="0"/>
          <w:sz w:val="24"/>
          <w:szCs w:val="24"/>
        </w:rPr>
        <w:t xml:space="preserve">CA </w:t>
      </w:r>
      <w:r w:rsidRPr="00E90434">
        <w:rPr>
          <w:rFonts w:ascii="宋体" w:hAnsi="宋体" w:cs="宋体" w:hint="eastAsia"/>
          <w:kern w:val="0"/>
          <w:sz w:val="24"/>
          <w:szCs w:val="24"/>
        </w:rPr>
        <w:t>及特征认证技术构建接入信任平台。项目成果已在国家电网公司诸多网省单位推广应用。发表论文</w:t>
      </w:r>
      <w:r w:rsidRPr="00E90434">
        <w:rPr>
          <w:rFonts w:ascii="宋体" w:hAnsi="宋体" w:cs="宋体"/>
          <w:kern w:val="0"/>
          <w:sz w:val="24"/>
          <w:szCs w:val="24"/>
        </w:rPr>
        <w:t xml:space="preserve">7 </w:t>
      </w:r>
      <w:r w:rsidRPr="00E90434">
        <w:rPr>
          <w:rFonts w:ascii="宋体" w:hAnsi="宋体" w:cs="宋体" w:hint="eastAsia"/>
          <w:kern w:val="0"/>
          <w:sz w:val="24"/>
          <w:szCs w:val="24"/>
        </w:rPr>
        <w:t>篇，申请软件著作权</w:t>
      </w:r>
      <w:r w:rsidRPr="00E90434">
        <w:rPr>
          <w:rFonts w:ascii="宋体" w:hAnsi="宋体" w:cs="宋体"/>
          <w:kern w:val="0"/>
          <w:sz w:val="24"/>
          <w:szCs w:val="24"/>
        </w:rPr>
        <w:t xml:space="preserve">3 </w:t>
      </w:r>
      <w:r w:rsidRPr="00E90434">
        <w:rPr>
          <w:rFonts w:ascii="宋体" w:hAnsi="宋体" w:cs="宋体" w:hint="eastAsia"/>
          <w:kern w:val="0"/>
          <w:sz w:val="24"/>
          <w:szCs w:val="24"/>
        </w:rPr>
        <w:t>项。</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44830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18859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3" w:name="_Toc384739327"/>
      <w:r w:rsidRPr="0039186A">
        <w:rPr>
          <w:rFonts w:cs="宋体" w:hint="eastAsia"/>
        </w:rPr>
        <w:lastRenderedPageBreak/>
        <w:t>现场总线智能氧量仪</w:t>
      </w:r>
      <w:bookmarkEnd w:id="23"/>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39186A">
        <w:rPr>
          <w:rFonts w:ascii="宋体" w:hAnsi="宋体" w:cs="宋体" w:hint="eastAsia"/>
          <w:kern w:val="0"/>
          <w:sz w:val="24"/>
          <w:szCs w:val="24"/>
        </w:rPr>
        <w:t>基于现场总线的智能氧量分析仪以</w:t>
      </w:r>
      <w:r w:rsidRPr="0039186A">
        <w:rPr>
          <w:rFonts w:ascii="宋体" w:hAnsi="宋体" w:cs="宋体"/>
          <w:kern w:val="0"/>
          <w:sz w:val="24"/>
          <w:szCs w:val="24"/>
        </w:rPr>
        <w:t xml:space="preserve">16 </w:t>
      </w:r>
      <w:r w:rsidRPr="0039186A">
        <w:rPr>
          <w:rFonts w:ascii="宋体" w:hAnsi="宋体" w:cs="宋体" w:hint="eastAsia"/>
          <w:kern w:val="0"/>
          <w:sz w:val="24"/>
          <w:szCs w:val="24"/>
        </w:rPr>
        <w:t>位单片机</w:t>
      </w:r>
      <w:r w:rsidRPr="0039186A">
        <w:rPr>
          <w:rFonts w:ascii="宋体" w:hAnsi="宋体" w:cs="宋体"/>
          <w:kern w:val="0"/>
          <w:sz w:val="24"/>
          <w:szCs w:val="24"/>
        </w:rPr>
        <w:t>9S12XEP100</w:t>
      </w:r>
      <w:r w:rsidRPr="0039186A">
        <w:rPr>
          <w:rFonts w:ascii="宋体" w:hAnsi="宋体" w:cs="宋体" w:hint="eastAsia"/>
          <w:kern w:val="0"/>
          <w:sz w:val="24"/>
          <w:szCs w:val="24"/>
        </w:rPr>
        <w:t>为中央控制器，系统扩展的外围电路及接口电路数量较少，整机结构简单，系统的可靠性及稳定性高，系统功能扩展及软硬件升级容易，使用、维护和维修方便。系统整体设计采用模块化结构，分为八个模块：温度控制与调节、液晶显示与触摸屏、系统设置、数据采集、系统校正、日历时钟、上位机虚拟仪表、总线通信。该仪表使用</w:t>
      </w:r>
      <w:r w:rsidRPr="0039186A">
        <w:rPr>
          <w:rFonts w:ascii="宋体" w:hAnsi="宋体" w:cs="宋体"/>
          <w:kern w:val="0"/>
          <w:sz w:val="24"/>
          <w:szCs w:val="24"/>
        </w:rPr>
        <w:t>CAN</w:t>
      </w:r>
      <w:r w:rsidRPr="0039186A">
        <w:rPr>
          <w:rFonts w:ascii="宋体" w:hAnsi="宋体" w:cs="宋体" w:hint="eastAsia"/>
          <w:kern w:val="0"/>
          <w:sz w:val="24"/>
          <w:szCs w:val="24"/>
        </w:rPr>
        <w:t>协议与上位控制系统通讯，完成采集数据的发送，并对上位机所发出的命令进行响应。特点为具有本底电势和标准气自动修正和手动修正；温度控制采用</w:t>
      </w:r>
      <w:r w:rsidRPr="0039186A">
        <w:rPr>
          <w:rFonts w:ascii="宋体" w:hAnsi="宋体" w:cs="宋体"/>
          <w:kern w:val="0"/>
          <w:sz w:val="24"/>
          <w:szCs w:val="24"/>
        </w:rPr>
        <w:t xml:space="preserve">PID </w:t>
      </w:r>
      <w:r w:rsidRPr="0039186A">
        <w:rPr>
          <w:rFonts w:ascii="宋体" w:hAnsi="宋体" w:cs="宋体" w:hint="eastAsia"/>
          <w:kern w:val="0"/>
          <w:sz w:val="24"/>
          <w:szCs w:val="24"/>
        </w:rPr>
        <w:t>调节方式，温度控制定值</w:t>
      </w:r>
      <w:r w:rsidRPr="0039186A">
        <w:rPr>
          <w:rFonts w:ascii="宋体" w:hAnsi="宋体" w:cs="宋体"/>
          <w:kern w:val="0"/>
          <w:sz w:val="24"/>
          <w:szCs w:val="24"/>
        </w:rPr>
        <w:t>680</w:t>
      </w:r>
      <w:r w:rsidRPr="0039186A">
        <w:rPr>
          <w:rFonts w:ascii="宋体" w:hAnsi="宋体" w:cs="宋体" w:hint="eastAsia"/>
          <w:kern w:val="0"/>
          <w:sz w:val="24"/>
          <w:szCs w:val="24"/>
        </w:rPr>
        <w:t>℃～</w:t>
      </w:r>
      <w:r w:rsidRPr="0039186A">
        <w:rPr>
          <w:rFonts w:ascii="宋体" w:hAnsi="宋体" w:cs="宋体"/>
          <w:kern w:val="0"/>
          <w:sz w:val="24"/>
          <w:szCs w:val="24"/>
        </w:rPr>
        <w:t>760</w:t>
      </w:r>
      <w:r w:rsidRPr="0039186A">
        <w:rPr>
          <w:rFonts w:ascii="宋体" w:hAnsi="宋体" w:cs="宋体" w:hint="eastAsia"/>
          <w:kern w:val="0"/>
          <w:sz w:val="24"/>
          <w:szCs w:val="24"/>
        </w:rPr>
        <w:t>℃连续可调</w:t>
      </w:r>
      <w:r w:rsidRPr="0039186A">
        <w:rPr>
          <w:rFonts w:ascii="宋体" w:cs="宋体"/>
          <w:kern w:val="0"/>
          <w:sz w:val="24"/>
          <w:szCs w:val="24"/>
        </w:rPr>
        <w:t>,</w:t>
      </w:r>
      <w:r w:rsidRPr="0039186A">
        <w:rPr>
          <w:rFonts w:ascii="宋体" w:hAnsi="宋体" w:cs="宋体" w:hint="eastAsia"/>
          <w:kern w:val="0"/>
          <w:sz w:val="24"/>
          <w:szCs w:val="24"/>
        </w:rPr>
        <w:t>精度±</w:t>
      </w:r>
      <w:r w:rsidRPr="0039186A">
        <w:rPr>
          <w:rFonts w:ascii="宋体" w:hAnsi="宋体" w:cs="宋体"/>
          <w:kern w:val="0"/>
          <w:sz w:val="24"/>
          <w:szCs w:val="24"/>
        </w:rPr>
        <w:t>1</w:t>
      </w:r>
      <w:r w:rsidRPr="0039186A">
        <w:rPr>
          <w:rFonts w:ascii="宋体" w:hAnsi="宋体" w:cs="宋体" w:hint="eastAsia"/>
          <w:kern w:val="0"/>
          <w:sz w:val="24"/>
          <w:szCs w:val="24"/>
        </w:rPr>
        <w:t>℃；具有热电偶冷端温度补偿功能；具有能对热电偶信号的非线性进行修正的功能；热电偶断偶保护，超温保护；采用带触摸屏的液晶显示器，仪表各项操作显示采用中文菜单形式。采用本系统可以提供系统对氧量的精确测量，提高系统的控制品质，减少氧量仪的更换周期。</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2914650"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320040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4" w:name="_Toc384739328"/>
      <w:r w:rsidRPr="00937C07">
        <w:rPr>
          <w:rFonts w:cs="宋体" w:hint="eastAsia"/>
        </w:rPr>
        <w:lastRenderedPageBreak/>
        <w:t>便携式激光盘煤仪</w:t>
      </w:r>
      <w:bookmarkEnd w:id="24"/>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937C07">
        <w:rPr>
          <w:rFonts w:ascii="宋体" w:hAnsi="宋体" w:cs="宋体" w:hint="eastAsia"/>
          <w:kern w:val="0"/>
          <w:sz w:val="24"/>
          <w:szCs w:val="24"/>
        </w:rPr>
        <w:t>采用激光测距技术，快速测量采集煤堆上特征点的数据，并自动记录其空间坐标。然后采用数字内插技术拟合煤堆表面形状，从而求出整个煤场的存煤体积。本设备对测量过程中所采集的数据点的位置和顺序无任何要求，只要是煤堆上的特征点即可，之后采用科学计算可视化技术，由计算机完成煤堆形状的逼近，并计算出存煤体积，从而简化盘煤仪使用时的操作步骤，方便用户使用。在测量过程中尽可能对用户实现傻瓜式、无约束操作。火力发电厂的燃煤管理是生产管理的重要环节，对电厂的经济指标有着直接的影响，因而迫切需要快速、准确地测出煤场的存煤量，以便于电厂进行成本核算、经济效益评估和科学管理。便携式激光盘煤仪就是应这一需求而开发的，与传统的盘煤方法相比该盘煤仪具有测量准确、效率高等优点，具有较好的推广应用前景。</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center"/>
        <w:rPr>
          <w:rFonts w:ascii="宋体" w:cs="Times New Roman"/>
          <w:kern w:val="0"/>
          <w:sz w:val="24"/>
          <w:szCs w:val="24"/>
        </w:rPr>
      </w:pPr>
      <w:r>
        <w:rPr>
          <w:rFonts w:ascii="宋体" w:cs="Times New Roman"/>
          <w:noProof/>
          <w:kern w:val="0"/>
          <w:sz w:val="24"/>
          <w:szCs w:val="24"/>
        </w:rPr>
        <w:drawing>
          <wp:inline distT="0" distB="0" distL="0" distR="0">
            <wp:extent cx="5581650" cy="2219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2219325"/>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Pr="00CB1493" w:rsidRDefault="00697FBE" w:rsidP="00697FBE">
      <w:pPr>
        <w:pStyle w:val="2"/>
        <w:numPr>
          <w:ilvl w:val="0"/>
          <w:numId w:val="1"/>
        </w:numPr>
        <w:tabs>
          <w:tab w:val="left" w:pos="630"/>
        </w:tabs>
        <w:rPr>
          <w:rFonts w:cs="Times New Roman"/>
        </w:rPr>
      </w:pPr>
      <w:bookmarkStart w:id="25" w:name="_Toc384739329"/>
      <w:r w:rsidRPr="00E90434">
        <w:rPr>
          <w:rFonts w:cs="宋体" w:hint="eastAsia"/>
        </w:rPr>
        <w:lastRenderedPageBreak/>
        <w:t>电网企业信息化投资效益分析与评价</w:t>
      </w:r>
      <w:bookmarkEnd w:id="25"/>
    </w:p>
    <w:p w:rsidR="00697FBE" w:rsidRDefault="00697FBE" w:rsidP="00697FBE">
      <w:pPr>
        <w:autoSpaceDE w:val="0"/>
        <w:autoSpaceDN w:val="0"/>
        <w:adjustRightInd w:val="0"/>
        <w:spacing w:line="360" w:lineRule="auto"/>
        <w:ind w:firstLineChars="200" w:firstLine="480"/>
        <w:jc w:val="left"/>
        <w:rPr>
          <w:rFonts w:ascii="宋体" w:cs="Times New Roman"/>
          <w:kern w:val="0"/>
          <w:sz w:val="24"/>
          <w:szCs w:val="24"/>
        </w:rPr>
      </w:pPr>
      <w:r w:rsidRPr="00937C07">
        <w:rPr>
          <w:rFonts w:ascii="宋体" w:hAnsi="宋体" w:cs="宋体" w:hint="eastAsia"/>
          <w:kern w:val="0"/>
          <w:sz w:val="24"/>
          <w:szCs w:val="24"/>
        </w:rPr>
        <w:t>本项目利用经济学理论结合电网企业的实际情况，建立一套电网企业信息化投资效益综合评价指标体系，包含信息化建设水平、信息化应用水平、企业敏捷程度、效能指标、效率指标、效益指标六个方面。通过对电网企业信息化投资效益分析与评价项目实施，实现对信息化投资的项目过程管理检查；通过对投资效益结果进行综合分析与评价，有效评价信息化投资对电网企业发展的贡献率，及时总结信息化项目投资的成功经验与不足，为电网企业信息化项目投资提供决策依据，使信息化建设为电网企业制定战略规划作出贡献。项目成果已于</w:t>
      </w:r>
      <w:r w:rsidRPr="00937C07">
        <w:rPr>
          <w:rFonts w:ascii="宋体" w:hAnsi="宋体" w:cs="宋体"/>
          <w:kern w:val="0"/>
          <w:sz w:val="24"/>
          <w:szCs w:val="24"/>
        </w:rPr>
        <w:t xml:space="preserve">2012 </w:t>
      </w:r>
      <w:r w:rsidRPr="00937C07">
        <w:rPr>
          <w:rFonts w:ascii="宋体" w:hAnsi="宋体" w:cs="宋体" w:hint="eastAsia"/>
          <w:kern w:val="0"/>
          <w:sz w:val="24"/>
          <w:szCs w:val="24"/>
        </w:rPr>
        <w:t>年底在辽宁省电力有限公司应用，对企业信息化战略投资结构的调整、改善企业生产经营与管理状况起到了积极作用。发表论文</w:t>
      </w:r>
      <w:r w:rsidRPr="00937C07">
        <w:rPr>
          <w:rFonts w:ascii="宋体" w:hAnsi="宋体" w:cs="宋体"/>
          <w:kern w:val="0"/>
          <w:sz w:val="24"/>
          <w:szCs w:val="24"/>
        </w:rPr>
        <w:t xml:space="preserve">4 </w:t>
      </w:r>
      <w:r w:rsidRPr="00937C07">
        <w:rPr>
          <w:rFonts w:ascii="宋体" w:hAnsi="宋体" w:cs="宋体" w:hint="eastAsia"/>
          <w:kern w:val="0"/>
          <w:sz w:val="24"/>
          <w:szCs w:val="24"/>
        </w:rPr>
        <w:t>篇，申请软件著作权</w:t>
      </w:r>
      <w:r w:rsidRPr="00937C07">
        <w:rPr>
          <w:rFonts w:ascii="宋体" w:hAnsi="宋体" w:cs="宋体"/>
          <w:kern w:val="0"/>
          <w:sz w:val="24"/>
          <w:szCs w:val="24"/>
        </w:rPr>
        <w:t xml:space="preserve">4 </w:t>
      </w:r>
      <w:r w:rsidRPr="00937C07">
        <w:rPr>
          <w:rFonts w:ascii="宋体" w:hAnsi="宋体" w:cs="宋体" w:hint="eastAsia"/>
          <w:kern w:val="0"/>
          <w:sz w:val="24"/>
          <w:szCs w:val="24"/>
        </w:rPr>
        <w:t>项。</w:t>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r>
        <w:rPr>
          <w:rFonts w:ascii="宋体" w:cs="Times New Roman"/>
          <w:noProof/>
          <w:kern w:val="0"/>
          <w:sz w:val="24"/>
          <w:szCs w:val="24"/>
        </w:rPr>
        <w:drawing>
          <wp:inline distT="0" distB="0" distL="0" distR="0">
            <wp:extent cx="5162550" cy="3448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3448050"/>
                    </a:xfrm>
                    <a:prstGeom prst="rect">
                      <a:avLst/>
                    </a:prstGeom>
                    <a:noFill/>
                    <a:ln>
                      <a:noFill/>
                    </a:ln>
                  </pic:spPr>
                </pic:pic>
              </a:graphicData>
            </a:graphic>
          </wp:inline>
        </w:drawing>
      </w: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697FBE" w:rsidRDefault="00697FBE" w:rsidP="00697FBE">
      <w:pPr>
        <w:autoSpaceDE w:val="0"/>
        <w:autoSpaceDN w:val="0"/>
        <w:adjustRightInd w:val="0"/>
        <w:spacing w:line="360" w:lineRule="auto"/>
        <w:jc w:val="left"/>
        <w:rPr>
          <w:rFonts w:ascii="宋体" w:cs="Times New Roman"/>
          <w:kern w:val="0"/>
          <w:sz w:val="24"/>
          <w:szCs w:val="24"/>
        </w:rPr>
      </w:pPr>
    </w:p>
    <w:p w:rsidR="009A6D36" w:rsidRDefault="009A6D36"/>
    <w:sectPr w:rsidR="009A6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659" w:rsidRDefault="002E0659" w:rsidP="00697FBE">
      <w:r>
        <w:separator/>
      </w:r>
    </w:p>
  </w:endnote>
  <w:endnote w:type="continuationSeparator" w:id="0">
    <w:p w:rsidR="002E0659" w:rsidRDefault="002E0659" w:rsidP="0069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659" w:rsidRDefault="002E0659" w:rsidP="00697FBE">
      <w:r>
        <w:separator/>
      </w:r>
    </w:p>
  </w:footnote>
  <w:footnote w:type="continuationSeparator" w:id="0">
    <w:p w:rsidR="002E0659" w:rsidRDefault="002E0659" w:rsidP="00697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D2926"/>
    <w:multiLevelType w:val="hybridMultilevel"/>
    <w:tmpl w:val="25A216AE"/>
    <w:lvl w:ilvl="0" w:tplc="4694F9F0">
      <w:start w:val="1"/>
      <w:numFmt w:val="decimal"/>
      <w:lvlText w:val="%1."/>
      <w:lvlJc w:val="left"/>
      <w:pPr>
        <w:tabs>
          <w:tab w:val="num" w:pos="420"/>
        </w:tabs>
        <w:ind w:left="420" w:hanging="420"/>
      </w:pPr>
      <w:rPr>
        <w:sz w:val="32"/>
        <w:szCs w:val="32"/>
      </w:rPr>
    </w:lvl>
    <w:lvl w:ilvl="1" w:tplc="0409000F">
      <w:start w:val="1"/>
      <w:numFmt w:val="decimal"/>
      <w:lvlText w:val="%2."/>
      <w:lvlJc w:val="left"/>
      <w:pPr>
        <w:tabs>
          <w:tab w:val="num" w:pos="840"/>
        </w:tabs>
        <w:ind w:left="840" w:hanging="420"/>
      </w:pPr>
      <w:rPr>
        <w:sz w:val="32"/>
        <w:szCs w:val="32"/>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40"/>
    <w:rsid w:val="00076ADF"/>
    <w:rsid w:val="000A07C8"/>
    <w:rsid w:val="002E0659"/>
    <w:rsid w:val="004223BF"/>
    <w:rsid w:val="00697FBE"/>
    <w:rsid w:val="009A6D36"/>
    <w:rsid w:val="00D95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FBE"/>
    <w:pPr>
      <w:widowControl w:val="0"/>
      <w:jc w:val="both"/>
    </w:pPr>
    <w:rPr>
      <w:rFonts w:ascii="Calibri" w:eastAsia="宋体" w:hAnsi="Calibri" w:cs="Calibri"/>
      <w:szCs w:val="21"/>
    </w:rPr>
  </w:style>
  <w:style w:type="paragraph" w:styleId="1">
    <w:name w:val="heading 1"/>
    <w:basedOn w:val="a"/>
    <w:next w:val="a"/>
    <w:link w:val="1Char"/>
    <w:uiPriority w:val="99"/>
    <w:qFormat/>
    <w:rsid w:val="00697FBE"/>
    <w:pPr>
      <w:keepNext/>
      <w:keepLines/>
      <w:spacing w:before="340" w:after="330" w:line="578" w:lineRule="auto"/>
      <w:outlineLvl w:val="0"/>
    </w:pPr>
    <w:rPr>
      <w:rFonts w:ascii="Times New Roman" w:hAnsi="Times New Roman" w:cs="Times New Roman"/>
      <w:b/>
      <w:bCs/>
      <w:kern w:val="44"/>
      <w:sz w:val="28"/>
      <w:szCs w:val="28"/>
    </w:rPr>
  </w:style>
  <w:style w:type="paragraph" w:styleId="2">
    <w:name w:val="heading 2"/>
    <w:basedOn w:val="a"/>
    <w:next w:val="a"/>
    <w:link w:val="2Char1"/>
    <w:uiPriority w:val="99"/>
    <w:qFormat/>
    <w:rsid w:val="00697FBE"/>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697F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97FBE"/>
    <w:rPr>
      <w:rFonts w:ascii="Times New Roman" w:eastAsia="宋体" w:hAnsi="Times New Roman"/>
      <w:sz w:val="18"/>
      <w:szCs w:val="18"/>
    </w:rPr>
  </w:style>
  <w:style w:type="paragraph" w:styleId="a5">
    <w:name w:val="footer"/>
    <w:basedOn w:val="a"/>
    <w:link w:val="Char1"/>
    <w:uiPriority w:val="99"/>
    <w:unhideWhenUsed/>
    <w:rsid w:val="00697FBE"/>
    <w:pPr>
      <w:tabs>
        <w:tab w:val="center" w:pos="4153"/>
        <w:tab w:val="right" w:pos="8306"/>
      </w:tabs>
      <w:snapToGrid w:val="0"/>
      <w:jc w:val="left"/>
    </w:pPr>
    <w:rPr>
      <w:sz w:val="18"/>
      <w:szCs w:val="18"/>
    </w:rPr>
  </w:style>
  <w:style w:type="character" w:customStyle="1" w:styleId="Char1">
    <w:name w:val="页脚 Char"/>
    <w:basedOn w:val="a0"/>
    <w:link w:val="a5"/>
    <w:uiPriority w:val="99"/>
    <w:rsid w:val="00697FBE"/>
    <w:rPr>
      <w:rFonts w:ascii="Times New Roman" w:eastAsia="宋体" w:hAnsi="Times New Roman"/>
      <w:sz w:val="18"/>
      <w:szCs w:val="18"/>
    </w:rPr>
  </w:style>
  <w:style w:type="character" w:customStyle="1" w:styleId="1Char">
    <w:name w:val="标题 1 Char"/>
    <w:basedOn w:val="a0"/>
    <w:link w:val="1"/>
    <w:uiPriority w:val="99"/>
    <w:rsid w:val="00697FBE"/>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697FBE"/>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697FBE"/>
    <w:rPr>
      <w:rFonts w:ascii="Cambria" w:eastAsia="宋体" w:hAnsi="Cambria" w:cs="Cambria"/>
      <w:b/>
      <w:bCs/>
      <w:kern w:val="0"/>
      <w:sz w:val="32"/>
      <w:szCs w:val="32"/>
    </w:rPr>
  </w:style>
  <w:style w:type="paragraph" w:styleId="a6">
    <w:name w:val="Balloon Text"/>
    <w:basedOn w:val="a"/>
    <w:link w:val="Char2"/>
    <w:uiPriority w:val="99"/>
    <w:semiHidden/>
    <w:unhideWhenUsed/>
    <w:rsid w:val="00697FBE"/>
    <w:rPr>
      <w:sz w:val="18"/>
      <w:szCs w:val="18"/>
    </w:rPr>
  </w:style>
  <w:style w:type="character" w:customStyle="1" w:styleId="Char2">
    <w:name w:val="批注框文本 Char"/>
    <w:basedOn w:val="a0"/>
    <w:link w:val="a6"/>
    <w:uiPriority w:val="99"/>
    <w:semiHidden/>
    <w:rsid w:val="00697FBE"/>
    <w:rPr>
      <w:rFonts w:ascii="Calibri" w:eastAsia="宋体"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FBE"/>
    <w:pPr>
      <w:widowControl w:val="0"/>
      <w:jc w:val="both"/>
    </w:pPr>
    <w:rPr>
      <w:rFonts w:ascii="Calibri" w:eastAsia="宋体" w:hAnsi="Calibri" w:cs="Calibri"/>
      <w:szCs w:val="21"/>
    </w:rPr>
  </w:style>
  <w:style w:type="paragraph" w:styleId="1">
    <w:name w:val="heading 1"/>
    <w:basedOn w:val="a"/>
    <w:next w:val="a"/>
    <w:link w:val="1Char"/>
    <w:uiPriority w:val="99"/>
    <w:qFormat/>
    <w:rsid w:val="00697FBE"/>
    <w:pPr>
      <w:keepNext/>
      <w:keepLines/>
      <w:spacing w:before="340" w:after="330" w:line="578" w:lineRule="auto"/>
      <w:outlineLvl w:val="0"/>
    </w:pPr>
    <w:rPr>
      <w:rFonts w:ascii="Times New Roman" w:hAnsi="Times New Roman" w:cs="Times New Roman"/>
      <w:b/>
      <w:bCs/>
      <w:kern w:val="44"/>
      <w:sz w:val="28"/>
      <w:szCs w:val="28"/>
    </w:rPr>
  </w:style>
  <w:style w:type="paragraph" w:styleId="2">
    <w:name w:val="heading 2"/>
    <w:basedOn w:val="a"/>
    <w:next w:val="a"/>
    <w:link w:val="2Char1"/>
    <w:uiPriority w:val="99"/>
    <w:qFormat/>
    <w:rsid w:val="00697FBE"/>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697F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97FBE"/>
    <w:rPr>
      <w:rFonts w:ascii="Times New Roman" w:eastAsia="宋体" w:hAnsi="Times New Roman"/>
      <w:sz w:val="18"/>
      <w:szCs w:val="18"/>
    </w:rPr>
  </w:style>
  <w:style w:type="paragraph" w:styleId="a5">
    <w:name w:val="footer"/>
    <w:basedOn w:val="a"/>
    <w:link w:val="Char1"/>
    <w:uiPriority w:val="99"/>
    <w:unhideWhenUsed/>
    <w:rsid w:val="00697FBE"/>
    <w:pPr>
      <w:tabs>
        <w:tab w:val="center" w:pos="4153"/>
        <w:tab w:val="right" w:pos="8306"/>
      </w:tabs>
      <w:snapToGrid w:val="0"/>
      <w:jc w:val="left"/>
    </w:pPr>
    <w:rPr>
      <w:sz w:val="18"/>
      <w:szCs w:val="18"/>
    </w:rPr>
  </w:style>
  <w:style w:type="character" w:customStyle="1" w:styleId="Char1">
    <w:name w:val="页脚 Char"/>
    <w:basedOn w:val="a0"/>
    <w:link w:val="a5"/>
    <w:uiPriority w:val="99"/>
    <w:rsid w:val="00697FBE"/>
    <w:rPr>
      <w:rFonts w:ascii="Times New Roman" w:eastAsia="宋体" w:hAnsi="Times New Roman"/>
      <w:sz w:val="18"/>
      <w:szCs w:val="18"/>
    </w:rPr>
  </w:style>
  <w:style w:type="character" w:customStyle="1" w:styleId="1Char">
    <w:name w:val="标题 1 Char"/>
    <w:basedOn w:val="a0"/>
    <w:link w:val="1"/>
    <w:uiPriority w:val="99"/>
    <w:rsid w:val="00697FBE"/>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697FBE"/>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697FBE"/>
    <w:rPr>
      <w:rFonts w:ascii="Cambria" w:eastAsia="宋体" w:hAnsi="Cambria" w:cs="Cambria"/>
      <w:b/>
      <w:bCs/>
      <w:kern w:val="0"/>
      <w:sz w:val="32"/>
      <w:szCs w:val="32"/>
    </w:rPr>
  </w:style>
  <w:style w:type="paragraph" w:styleId="a6">
    <w:name w:val="Balloon Text"/>
    <w:basedOn w:val="a"/>
    <w:link w:val="Char2"/>
    <w:uiPriority w:val="99"/>
    <w:semiHidden/>
    <w:unhideWhenUsed/>
    <w:rsid w:val="00697FBE"/>
    <w:rPr>
      <w:sz w:val="18"/>
      <w:szCs w:val="18"/>
    </w:rPr>
  </w:style>
  <w:style w:type="character" w:customStyle="1" w:styleId="Char2">
    <w:name w:val="批注框文本 Char"/>
    <w:basedOn w:val="a0"/>
    <w:link w:val="a6"/>
    <w:uiPriority w:val="99"/>
    <w:semiHidden/>
    <w:rsid w:val="00697FBE"/>
    <w:rPr>
      <w:rFonts w:ascii="Calibri" w:eastAsia="宋体"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1396</Words>
  <Characters>7962</Characters>
  <Application>Microsoft Office Word</Application>
  <DocSecurity>0</DocSecurity>
  <Lines>66</Lines>
  <Paragraphs>18</Paragraphs>
  <ScaleCrop>false</ScaleCrop>
  <Company/>
  <LinksUpToDate>false</LinksUpToDate>
  <CharactersWithSpaces>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2014-07-11T12:27:00Z</dcterms:created>
  <dcterms:modified xsi:type="dcterms:W3CDTF">2014-07-11T12:27:00Z</dcterms:modified>
</cp:coreProperties>
</file>